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12E" w:rsidRDefault="00C5412E" w:rsidP="00C5412E">
      <w:pPr>
        <w:jc w:val="center"/>
        <w:rPr>
          <w:rFonts w:ascii="Arial" w:hAnsi="Arial" w:cs="Arial"/>
          <w:b/>
          <w:sz w:val="22"/>
          <w:szCs w:val="22"/>
          <w:lang w:val="es-ES"/>
        </w:rPr>
      </w:pPr>
      <w:r>
        <w:rPr>
          <w:rFonts w:ascii="Arial" w:hAnsi="Arial" w:cs="Arial"/>
          <w:b/>
          <w:sz w:val="22"/>
          <w:szCs w:val="22"/>
          <w:lang w:val="es-ES"/>
        </w:rPr>
        <w:t>CUADRO CARACTERÍSTICAS</w:t>
      </w:r>
    </w:p>
    <w:p w:rsidR="00C5412E" w:rsidRDefault="00C5412E" w:rsidP="00C5412E">
      <w:pPr>
        <w:jc w:val="center"/>
        <w:rPr>
          <w:rFonts w:ascii="Arial" w:hAnsi="Arial" w:cs="Arial"/>
          <w:b/>
          <w:sz w:val="22"/>
          <w:szCs w:val="22"/>
          <w:lang w:val="es-ES"/>
        </w:rPr>
      </w:pPr>
    </w:p>
    <w:p w:rsidR="00C5412E" w:rsidRDefault="00C5412E" w:rsidP="00C5412E">
      <w:pPr>
        <w:jc w:val="center"/>
        <w:rPr>
          <w:rFonts w:ascii="Arial" w:hAnsi="Arial" w:cs="Arial"/>
          <w:b/>
          <w:sz w:val="22"/>
          <w:szCs w:val="22"/>
          <w:lang w:val="es-ES"/>
        </w:rPr>
      </w:pPr>
    </w:p>
    <w:p w:rsidR="00C5412E" w:rsidRDefault="00C5412E" w:rsidP="00C5412E">
      <w:pPr>
        <w:jc w:val="both"/>
        <w:rPr>
          <w:rFonts w:ascii="Arial" w:hAnsi="Arial" w:cs="Arial"/>
          <w:b/>
          <w:sz w:val="22"/>
          <w:szCs w:val="22"/>
          <w:lang w:val="es-ES"/>
        </w:rPr>
      </w:pPr>
      <w:r>
        <w:rPr>
          <w:rFonts w:ascii="Arial" w:hAnsi="Arial" w:cs="Arial"/>
          <w:b/>
          <w:sz w:val="22"/>
          <w:szCs w:val="22"/>
          <w:lang w:val="es-ES"/>
        </w:rPr>
        <w:t>CONTRATO DE OBRAS. PROCEDIMIENTO ABIERTO</w:t>
      </w:r>
    </w:p>
    <w:p w:rsidR="00C5412E" w:rsidRDefault="00C5412E" w:rsidP="00C5412E">
      <w:pPr>
        <w:jc w:val="both"/>
        <w:rPr>
          <w:rFonts w:ascii="Arial" w:hAnsi="Arial" w:cs="Arial"/>
          <w:b/>
          <w:sz w:val="22"/>
          <w:szCs w:val="22"/>
          <w:lang w:val="es-ES"/>
        </w:rPr>
      </w:pPr>
    </w:p>
    <w:p w:rsidR="00C5412E" w:rsidRDefault="00C5412E" w:rsidP="00C5412E">
      <w:pPr>
        <w:jc w:val="both"/>
        <w:rPr>
          <w:rFonts w:ascii="Arial" w:hAnsi="Arial" w:cs="Arial"/>
          <w:b/>
          <w:bCs/>
          <w:i/>
          <w:iCs/>
          <w:sz w:val="22"/>
          <w:szCs w:val="22"/>
        </w:rPr>
      </w:pPr>
      <w:r>
        <w:rPr>
          <w:rFonts w:ascii="Arial" w:hAnsi="Arial" w:cs="Arial"/>
          <w:b/>
          <w:bCs/>
          <w:i/>
          <w:iCs/>
          <w:sz w:val="22"/>
          <w:szCs w:val="22"/>
        </w:rPr>
        <w:t>ÓRGANO DE CONTRATACIÓN: AYUNTAMIENTO DE ERRIBERAGOITIA/RIBERA ALTA</w:t>
      </w:r>
    </w:p>
    <w:p w:rsidR="00C5412E" w:rsidRDefault="00C5412E" w:rsidP="00C5412E">
      <w:pPr>
        <w:jc w:val="both"/>
        <w:rPr>
          <w:rFonts w:ascii="Arial" w:hAnsi="Arial" w:cs="Arial"/>
          <w:b/>
          <w:sz w:val="22"/>
          <w:szCs w:val="22"/>
        </w:rPr>
      </w:pPr>
    </w:p>
    <w:p w:rsidR="00C5412E" w:rsidRDefault="00C5412E" w:rsidP="00C5412E">
      <w:pPr>
        <w:widowControl w:val="0"/>
        <w:numPr>
          <w:ilvl w:val="0"/>
          <w:numId w:val="1"/>
        </w:numPr>
        <w:autoSpaceDE w:val="0"/>
        <w:autoSpaceDN w:val="0"/>
        <w:spacing w:before="72"/>
        <w:ind w:right="792"/>
        <w:rPr>
          <w:rFonts w:ascii="Arial" w:hAnsi="Arial" w:cs="Arial"/>
          <w:b/>
          <w:bCs/>
          <w:sz w:val="22"/>
          <w:szCs w:val="22"/>
        </w:rPr>
      </w:pPr>
      <w:r>
        <w:rPr>
          <w:rFonts w:ascii="Arial" w:hAnsi="Arial" w:cs="Arial"/>
          <w:b/>
          <w:bCs/>
          <w:sz w:val="22"/>
          <w:szCs w:val="22"/>
        </w:rPr>
        <w:t>OBJETO DEL CONTRATO. CODIGO CPA-2002 Y NOMENCLATURA CPV (contratos sujetos a regulación armonizada)</w:t>
      </w:r>
    </w:p>
    <w:p w:rsidR="00C5412E" w:rsidRDefault="00C5412E" w:rsidP="00C5412E">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10771" w:type="dxa"/>
            <w:tcBorders>
              <w:top w:val="single" w:sz="4" w:space="0" w:color="auto"/>
              <w:left w:val="single" w:sz="4" w:space="0" w:color="auto"/>
              <w:bottom w:val="single" w:sz="4" w:space="0" w:color="auto"/>
              <w:right w:val="single" w:sz="4" w:space="0" w:color="auto"/>
            </w:tcBorders>
          </w:tcPr>
          <w:p w:rsidR="00374062" w:rsidRDefault="00374062" w:rsidP="00374062">
            <w:pPr>
              <w:tabs>
                <w:tab w:val="left" w:pos="1800"/>
                <w:tab w:val="left" w:pos="2952"/>
                <w:tab w:val="right" w:pos="7920"/>
              </w:tabs>
              <w:spacing w:line="276" w:lineRule="auto"/>
              <w:jc w:val="both"/>
              <w:textAlignment w:val="baseline"/>
              <w:rPr>
                <w:rFonts w:ascii="Arial" w:hAnsi="Arial" w:cs="Arial"/>
                <w:b/>
                <w:color w:val="000000"/>
                <w:spacing w:val="8"/>
                <w:sz w:val="22"/>
                <w:szCs w:val="22"/>
              </w:rPr>
            </w:pPr>
            <w:r>
              <w:rPr>
                <w:rFonts w:ascii="Arial" w:hAnsi="Arial" w:cs="Arial"/>
                <w:b/>
                <w:color w:val="000000"/>
                <w:spacing w:val="8"/>
                <w:sz w:val="22"/>
                <w:szCs w:val="22"/>
              </w:rPr>
              <w:t>CONTRATACIÓN DE LA EJECUCIÓN DE LAS OBRAS</w:t>
            </w:r>
            <w:r w:rsidR="003825BB">
              <w:rPr>
                <w:rFonts w:ascii="Arial" w:hAnsi="Arial" w:cs="Arial"/>
                <w:b/>
                <w:color w:val="000000"/>
                <w:spacing w:val="8"/>
                <w:sz w:val="22"/>
                <w:szCs w:val="22"/>
              </w:rPr>
              <w:t xml:space="preserve"> FASE II</w:t>
            </w:r>
            <w:r>
              <w:rPr>
                <w:rFonts w:ascii="Arial" w:hAnsi="Arial" w:cs="Arial"/>
                <w:b/>
                <w:color w:val="000000"/>
                <w:spacing w:val="8"/>
                <w:sz w:val="22"/>
                <w:szCs w:val="22"/>
              </w:rPr>
              <w:t>, DOTACIÓ</w:t>
            </w:r>
            <w:r w:rsidRPr="0032785B">
              <w:rPr>
                <w:rFonts w:ascii="Arial" w:hAnsi="Arial" w:cs="Arial"/>
                <w:b/>
                <w:color w:val="000000"/>
                <w:spacing w:val="8"/>
                <w:sz w:val="22"/>
                <w:szCs w:val="22"/>
              </w:rPr>
              <w:t>N DE MAQUINARIA, MOBILIARIO, Y EQUIPAMIENTO DE UN CENTRO RESIDENCIAL PARA PERSONAS DE LA 3ª</w:t>
            </w:r>
            <w:r w:rsidRPr="0032785B">
              <w:rPr>
                <w:rFonts w:ascii="Arial" w:hAnsi="Arial" w:cs="Arial"/>
                <w:color w:val="000000"/>
                <w:spacing w:val="8"/>
                <w:sz w:val="22"/>
                <w:szCs w:val="22"/>
              </w:rPr>
              <w:t xml:space="preserve"> </w:t>
            </w:r>
            <w:r>
              <w:rPr>
                <w:rFonts w:ascii="Arial" w:hAnsi="Arial" w:cs="Arial"/>
                <w:b/>
                <w:color w:val="000000"/>
                <w:spacing w:val="8"/>
                <w:sz w:val="22"/>
                <w:szCs w:val="22"/>
              </w:rPr>
              <w:t>EDAD Y CENTRO DE DÍ</w:t>
            </w:r>
            <w:r w:rsidRPr="0032785B">
              <w:rPr>
                <w:rFonts w:ascii="Arial" w:hAnsi="Arial" w:cs="Arial"/>
                <w:b/>
                <w:color w:val="000000"/>
                <w:spacing w:val="8"/>
                <w:sz w:val="22"/>
                <w:szCs w:val="22"/>
              </w:rPr>
              <w:t>A E</w:t>
            </w:r>
            <w:r>
              <w:rPr>
                <w:rFonts w:ascii="Arial" w:hAnsi="Arial" w:cs="Arial"/>
                <w:b/>
                <w:color w:val="000000"/>
                <w:spacing w:val="8"/>
                <w:sz w:val="22"/>
                <w:szCs w:val="22"/>
              </w:rPr>
              <w:t>N POBES, RIBERA ALTA, ARABA, ASÍ</w:t>
            </w:r>
            <w:r w:rsidRPr="0032785B">
              <w:rPr>
                <w:rFonts w:ascii="Arial" w:hAnsi="Arial" w:cs="Arial"/>
                <w:b/>
                <w:color w:val="000000"/>
                <w:spacing w:val="8"/>
                <w:sz w:val="22"/>
                <w:szCs w:val="22"/>
              </w:rPr>
              <w:t xml:space="preserve"> COMO </w:t>
            </w:r>
            <w:r>
              <w:rPr>
                <w:rFonts w:ascii="Arial" w:hAnsi="Arial" w:cs="Arial"/>
                <w:b/>
                <w:color w:val="000000"/>
                <w:spacing w:val="8"/>
                <w:sz w:val="22"/>
                <w:szCs w:val="22"/>
              </w:rPr>
              <w:t>SU ARRENDAMIENTO PARA EXPLOTACIÓ</w:t>
            </w:r>
            <w:r w:rsidRPr="0032785B">
              <w:rPr>
                <w:rFonts w:ascii="Arial" w:hAnsi="Arial" w:cs="Arial"/>
                <w:b/>
                <w:color w:val="000000"/>
                <w:spacing w:val="8"/>
                <w:sz w:val="22"/>
                <w:szCs w:val="22"/>
              </w:rPr>
              <w:t>N.</w:t>
            </w:r>
          </w:p>
          <w:p w:rsidR="00C5412E" w:rsidRDefault="00C5412E" w:rsidP="00F93D7A">
            <w:pPr>
              <w:rPr>
                <w:rFonts w:ascii="Arial" w:hAnsi="Arial" w:cs="Arial"/>
                <w:sz w:val="22"/>
                <w:szCs w:val="22"/>
              </w:rPr>
            </w:pPr>
          </w:p>
        </w:tc>
      </w:tr>
    </w:tbl>
    <w:p w:rsidR="00C5412E" w:rsidRDefault="00C5412E" w:rsidP="00C5412E">
      <w:pPr>
        <w:rPr>
          <w:rFonts w:ascii="Arial" w:hAnsi="Arial" w:cs="Arial"/>
          <w:sz w:val="22"/>
          <w:szCs w:val="22"/>
        </w:rPr>
      </w:pPr>
    </w:p>
    <w:p w:rsidR="00C5412E" w:rsidRDefault="00C5412E" w:rsidP="00C5412E">
      <w:pPr>
        <w:widowControl w:val="0"/>
        <w:numPr>
          <w:ilvl w:val="0"/>
          <w:numId w:val="1"/>
        </w:numPr>
        <w:autoSpaceDE w:val="0"/>
        <w:autoSpaceDN w:val="0"/>
        <w:spacing w:before="72"/>
        <w:ind w:right="792"/>
        <w:rPr>
          <w:rFonts w:ascii="Arial" w:hAnsi="Arial" w:cs="Arial"/>
          <w:b/>
          <w:sz w:val="22"/>
          <w:szCs w:val="22"/>
        </w:rPr>
      </w:pPr>
      <w:r>
        <w:rPr>
          <w:rFonts w:ascii="Arial" w:hAnsi="Arial" w:cs="Arial"/>
          <w:b/>
          <w:bCs/>
          <w:sz w:val="22"/>
          <w:szCs w:val="22"/>
        </w:rPr>
        <w:t>FORMA DE ADJUDICACIÓN</w:t>
      </w:r>
    </w:p>
    <w:p w:rsidR="00C5412E" w:rsidRDefault="00C5412E" w:rsidP="00C5412E">
      <w:pPr>
        <w:widowControl w:val="0"/>
        <w:autoSpaceDE w:val="0"/>
        <w:autoSpaceDN w:val="0"/>
        <w:spacing w:before="72"/>
        <w:ind w:left="72" w:right="79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10771"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rPr>
                <w:rFonts w:ascii="Arial" w:hAnsi="Arial" w:cs="Arial"/>
                <w:sz w:val="22"/>
                <w:szCs w:val="22"/>
              </w:rPr>
            </w:pPr>
            <w:r>
              <w:rPr>
                <w:rFonts w:ascii="Arial" w:hAnsi="Arial" w:cs="Arial"/>
                <w:sz w:val="22"/>
                <w:szCs w:val="22"/>
              </w:rPr>
              <w:t>Procedimiento abierto : ordinario</w:t>
            </w:r>
          </w:p>
        </w:tc>
      </w:tr>
    </w:tbl>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numPr>
          <w:ilvl w:val="0"/>
          <w:numId w:val="1"/>
        </w:numPr>
        <w:autoSpaceDE w:val="0"/>
        <w:autoSpaceDN w:val="0"/>
        <w:spacing w:before="72"/>
        <w:ind w:right="792"/>
        <w:rPr>
          <w:rFonts w:ascii="Arial" w:hAnsi="Arial" w:cs="Arial"/>
          <w:b/>
          <w:sz w:val="22"/>
          <w:szCs w:val="22"/>
        </w:rPr>
      </w:pPr>
      <w:r>
        <w:rPr>
          <w:rFonts w:ascii="Arial" w:hAnsi="Arial" w:cs="Arial"/>
          <w:b/>
          <w:sz w:val="22"/>
          <w:szCs w:val="22"/>
        </w:rPr>
        <w:t xml:space="preserve">TRAMITACIÓN DE URGENCIA </w:t>
      </w:r>
      <w:r>
        <w:rPr>
          <w:rFonts w:ascii="Arial" w:hAnsi="Arial" w:cs="Arial"/>
          <w:sz w:val="22"/>
          <w:szCs w:val="22"/>
        </w:rPr>
        <w:t>(en su</w:t>
      </w:r>
      <w:r>
        <w:rPr>
          <w:rFonts w:ascii="Arial" w:hAnsi="Arial" w:cs="Arial"/>
          <w:b/>
          <w:sz w:val="22"/>
          <w:szCs w:val="22"/>
        </w:rPr>
        <w:t xml:space="preserve"> </w:t>
      </w:r>
      <w:r>
        <w:rPr>
          <w:rFonts w:ascii="Arial" w:hAnsi="Arial" w:cs="Arial"/>
          <w:sz w:val="22"/>
          <w:szCs w:val="22"/>
        </w:rPr>
        <w:t>caso</w:t>
      </w:r>
      <w:r>
        <w:rPr>
          <w:rFonts w:ascii="Arial" w:hAnsi="Arial" w:cs="Arial"/>
          <w:b/>
          <w:sz w:val="22"/>
          <w:szCs w:val="22"/>
        </w:rPr>
        <w:t xml:space="preserve"> </w:t>
      </w:r>
      <w:r>
        <w:rPr>
          <w:rFonts w:ascii="Arial" w:hAnsi="Arial" w:cs="Arial"/>
          <w:sz w:val="22"/>
          <w:szCs w:val="22"/>
        </w:rPr>
        <w:t>)</w:t>
      </w:r>
      <w:r>
        <w:rPr>
          <w:rFonts w:ascii="Arial" w:hAnsi="Arial" w:cs="Arial"/>
          <w:b/>
          <w:sz w:val="22"/>
          <w:szCs w:val="22"/>
        </w:rPr>
        <w:t xml:space="preserve">      </w:t>
      </w:r>
    </w:p>
    <w:p w:rsidR="00C5412E" w:rsidRDefault="00C5412E" w:rsidP="00C5412E">
      <w:pPr>
        <w:widowControl w:val="0"/>
        <w:autoSpaceDE w:val="0"/>
        <w:autoSpaceDN w:val="0"/>
        <w:spacing w:before="72"/>
        <w:ind w:right="792"/>
        <w:rPr>
          <w:rFonts w:ascii="Arial" w:hAnsi="Arial" w:cs="Arial"/>
          <w:b/>
          <w:sz w:val="22"/>
          <w:szCs w:val="22"/>
        </w:rPr>
      </w:pPr>
    </w:p>
    <w:p w:rsidR="00C5412E" w:rsidRDefault="00C5412E" w:rsidP="00C5412E">
      <w:pPr>
        <w:widowControl w:val="0"/>
        <w:numPr>
          <w:ilvl w:val="0"/>
          <w:numId w:val="1"/>
        </w:numPr>
        <w:autoSpaceDE w:val="0"/>
        <w:autoSpaceDN w:val="0"/>
        <w:spacing w:before="72"/>
        <w:ind w:right="792"/>
        <w:rPr>
          <w:rFonts w:ascii="Arial" w:hAnsi="Arial" w:cs="Arial"/>
          <w:b/>
          <w:sz w:val="22"/>
          <w:szCs w:val="22"/>
        </w:rPr>
      </w:pPr>
      <w:r>
        <w:rPr>
          <w:rFonts w:ascii="Arial" w:hAnsi="Arial" w:cs="Arial"/>
          <w:b/>
          <w:sz w:val="22"/>
          <w:szCs w:val="22"/>
        </w:rPr>
        <w:t xml:space="preserve">TRAMITACIÓN ANTICIPADA </w:t>
      </w:r>
      <w:r>
        <w:rPr>
          <w:rFonts w:ascii="Arial" w:hAnsi="Arial" w:cs="Arial"/>
          <w:sz w:val="22"/>
          <w:szCs w:val="22"/>
        </w:rPr>
        <w:t>(en su</w:t>
      </w:r>
      <w:r>
        <w:rPr>
          <w:rFonts w:ascii="Arial" w:hAnsi="Arial" w:cs="Arial"/>
          <w:b/>
          <w:sz w:val="22"/>
          <w:szCs w:val="22"/>
        </w:rPr>
        <w:t xml:space="preserve"> </w:t>
      </w:r>
      <w:r>
        <w:rPr>
          <w:rFonts w:ascii="Arial" w:hAnsi="Arial" w:cs="Arial"/>
          <w:sz w:val="22"/>
          <w:szCs w:val="22"/>
        </w:rPr>
        <w:t>caso)</w:t>
      </w:r>
    </w:p>
    <w:p w:rsidR="00C5412E" w:rsidRDefault="00C5412E" w:rsidP="00C5412E">
      <w:pPr>
        <w:widowControl w:val="0"/>
        <w:autoSpaceDE w:val="0"/>
        <w:autoSpaceDN w:val="0"/>
        <w:spacing w:before="72"/>
        <w:ind w:right="792"/>
        <w:rPr>
          <w:rFonts w:ascii="Arial" w:hAnsi="Arial" w:cs="Arial"/>
          <w:b/>
          <w:sz w:val="22"/>
          <w:szCs w:val="22"/>
        </w:rPr>
      </w:pPr>
    </w:p>
    <w:p w:rsidR="00C5412E" w:rsidRDefault="00C5412E" w:rsidP="00C5412E">
      <w:pPr>
        <w:widowControl w:val="0"/>
        <w:numPr>
          <w:ilvl w:val="0"/>
          <w:numId w:val="1"/>
        </w:numPr>
        <w:autoSpaceDE w:val="0"/>
        <w:autoSpaceDN w:val="0"/>
        <w:spacing w:before="72"/>
        <w:ind w:right="792"/>
        <w:rPr>
          <w:rFonts w:ascii="Arial" w:hAnsi="Arial" w:cs="Arial"/>
          <w:b/>
          <w:sz w:val="22"/>
          <w:szCs w:val="22"/>
        </w:rPr>
      </w:pPr>
      <w:r>
        <w:rPr>
          <w:rFonts w:ascii="Arial" w:hAnsi="Arial" w:cs="Arial"/>
          <w:b/>
          <w:sz w:val="22"/>
          <w:szCs w:val="22"/>
        </w:rPr>
        <w:t>TIPO DE LICITACIÓN MÁXIMO</w:t>
      </w:r>
    </w:p>
    <w:p w:rsidR="00C5412E" w:rsidRDefault="00C5412E" w:rsidP="00C5412E">
      <w:pPr>
        <w:widowControl w:val="0"/>
        <w:autoSpaceDE w:val="0"/>
        <w:autoSpaceDN w:val="0"/>
        <w:spacing w:before="72"/>
        <w:ind w:left="72" w:right="79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tblGrid>
      <w:tr w:rsidR="00C5412E" w:rsidTr="00F93D7A">
        <w:tc>
          <w:tcPr>
            <w:tcW w:w="5920"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rPr>
                <w:rFonts w:ascii="Arial" w:hAnsi="Arial" w:cs="Arial"/>
                <w:sz w:val="22"/>
                <w:szCs w:val="22"/>
              </w:rPr>
            </w:pPr>
            <w:r>
              <w:rPr>
                <w:rFonts w:ascii="Arial" w:hAnsi="Arial" w:cs="Arial"/>
                <w:sz w:val="22"/>
                <w:szCs w:val="22"/>
              </w:rPr>
              <w:t xml:space="preserve">TIPO DE LICITACIÓN: </w:t>
            </w:r>
            <w:r w:rsidR="003825BB">
              <w:rPr>
                <w:rFonts w:ascii="Arial" w:hAnsi="Arial" w:cs="Arial"/>
                <w:sz w:val="22"/>
                <w:szCs w:val="22"/>
              </w:rPr>
              <w:t>785.123,96</w:t>
            </w:r>
            <w:r>
              <w:rPr>
                <w:rFonts w:ascii="Arial" w:hAnsi="Arial" w:cs="Arial"/>
                <w:sz w:val="22"/>
                <w:szCs w:val="22"/>
              </w:rPr>
              <w:t xml:space="preserve"> €</w:t>
            </w:r>
          </w:p>
        </w:tc>
      </w:tr>
      <w:tr w:rsidR="00C5412E" w:rsidTr="00F93D7A">
        <w:tc>
          <w:tcPr>
            <w:tcW w:w="5920"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rPr>
                <w:rFonts w:ascii="Arial" w:hAnsi="Arial" w:cs="Arial"/>
                <w:sz w:val="22"/>
                <w:szCs w:val="22"/>
              </w:rPr>
            </w:pPr>
            <w:r>
              <w:rPr>
                <w:rFonts w:ascii="Arial" w:hAnsi="Arial" w:cs="Arial"/>
                <w:sz w:val="22"/>
                <w:szCs w:val="22"/>
              </w:rPr>
              <w:t xml:space="preserve">IVA: </w:t>
            </w:r>
            <w:r w:rsidR="003825BB">
              <w:rPr>
                <w:rFonts w:ascii="Arial" w:hAnsi="Arial" w:cs="Arial"/>
                <w:sz w:val="22"/>
                <w:szCs w:val="22"/>
              </w:rPr>
              <w:t>164.876,03</w:t>
            </w:r>
            <w:r>
              <w:rPr>
                <w:rFonts w:ascii="Arial" w:hAnsi="Arial" w:cs="Arial"/>
                <w:sz w:val="22"/>
                <w:szCs w:val="22"/>
              </w:rPr>
              <w:t xml:space="preserve"> €</w:t>
            </w:r>
          </w:p>
        </w:tc>
      </w:tr>
      <w:tr w:rsidR="00C5412E" w:rsidTr="00F93D7A">
        <w:tc>
          <w:tcPr>
            <w:tcW w:w="5920"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rPr>
                <w:rFonts w:ascii="Arial" w:hAnsi="Arial" w:cs="Arial"/>
                <w:sz w:val="22"/>
                <w:szCs w:val="22"/>
              </w:rPr>
            </w:pPr>
            <w:r>
              <w:rPr>
                <w:rFonts w:ascii="Arial" w:hAnsi="Arial" w:cs="Arial"/>
                <w:sz w:val="22"/>
                <w:szCs w:val="22"/>
              </w:rPr>
              <w:t xml:space="preserve">PRESUPUESTO DEL CONTRATO: </w:t>
            </w:r>
            <w:r w:rsidR="003825BB">
              <w:rPr>
                <w:rFonts w:ascii="Arial" w:hAnsi="Arial" w:cs="Arial"/>
                <w:sz w:val="22"/>
                <w:szCs w:val="22"/>
              </w:rPr>
              <w:t>950.000,00</w:t>
            </w:r>
            <w:r>
              <w:rPr>
                <w:rFonts w:ascii="Arial" w:hAnsi="Arial" w:cs="Arial"/>
                <w:sz w:val="22"/>
                <w:szCs w:val="22"/>
              </w:rPr>
              <w:t xml:space="preserve"> €</w:t>
            </w:r>
          </w:p>
        </w:tc>
      </w:tr>
    </w:tbl>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numPr>
          <w:ilvl w:val="0"/>
          <w:numId w:val="1"/>
        </w:numPr>
        <w:autoSpaceDE w:val="0"/>
        <w:autoSpaceDN w:val="0"/>
        <w:spacing w:before="72"/>
        <w:ind w:right="792"/>
        <w:rPr>
          <w:rFonts w:ascii="Arial" w:hAnsi="Arial" w:cs="Arial"/>
          <w:b/>
          <w:sz w:val="22"/>
          <w:szCs w:val="22"/>
        </w:rPr>
      </w:pPr>
      <w:r>
        <w:rPr>
          <w:rFonts w:ascii="Arial" w:hAnsi="Arial" w:cs="Arial"/>
          <w:b/>
          <w:sz w:val="22"/>
          <w:szCs w:val="22"/>
        </w:rPr>
        <w:t>FINANCIACIÓN: ANUALIDADES</w:t>
      </w:r>
    </w:p>
    <w:p w:rsidR="00C5412E" w:rsidRDefault="00C5412E" w:rsidP="00C5412E">
      <w:pPr>
        <w:widowControl w:val="0"/>
        <w:autoSpaceDE w:val="0"/>
        <w:autoSpaceDN w:val="0"/>
        <w:spacing w:before="72"/>
        <w:ind w:left="72" w:right="79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739"/>
        <w:gridCol w:w="3293"/>
      </w:tblGrid>
      <w:tr w:rsidR="00C5412E" w:rsidTr="003825BB">
        <w:tc>
          <w:tcPr>
            <w:tcW w:w="2463"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jc w:val="center"/>
              <w:rPr>
                <w:rFonts w:ascii="Arial" w:hAnsi="Arial" w:cs="Arial"/>
                <w:b/>
                <w:sz w:val="22"/>
                <w:szCs w:val="22"/>
              </w:rPr>
            </w:pPr>
            <w:r>
              <w:rPr>
                <w:rFonts w:ascii="Arial" w:hAnsi="Arial" w:cs="Arial"/>
                <w:b/>
                <w:sz w:val="22"/>
                <w:szCs w:val="22"/>
              </w:rPr>
              <w:t>AÑO</w:t>
            </w:r>
          </w:p>
        </w:tc>
        <w:tc>
          <w:tcPr>
            <w:tcW w:w="2739"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jc w:val="center"/>
              <w:rPr>
                <w:rFonts w:ascii="Arial" w:hAnsi="Arial" w:cs="Arial"/>
                <w:b/>
                <w:sz w:val="22"/>
                <w:szCs w:val="22"/>
              </w:rPr>
            </w:pPr>
            <w:r>
              <w:rPr>
                <w:rFonts w:ascii="Arial" w:hAnsi="Arial" w:cs="Arial"/>
                <w:b/>
                <w:sz w:val="22"/>
                <w:szCs w:val="22"/>
              </w:rPr>
              <w:t>IMPORTE</w:t>
            </w:r>
          </w:p>
        </w:tc>
        <w:tc>
          <w:tcPr>
            <w:tcW w:w="3293"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jc w:val="center"/>
              <w:rPr>
                <w:rFonts w:ascii="Arial" w:hAnsi="Arial" w:cs="Arial"/>
                <w:b/>
                <w:sz w:val="22"/>
                <w:szCs w:val="22"/>
              </w:rPr>
            </w:pPr>
            <w:r>
              <w:rPr>
                <w:rFonts w:ascii="Arial" w:hAnsi="Arial" w:cs="Arial"/>
                <w:b/>
                <w:sz w:val="22"/>
                <w:szCs w:val="22"/>
              </w:rPr>
              <w:t>APLICACIÓN PRESUPUESTARIA</w:t>
            </w:r>
          </w:p>
        </w:tc>
      </w:tr>
      <w:tr w:rsidR="00C5412E" w:rsidTr="003825BB">
        <w:tc>
          <w:tcPr>
            <w:tcW w:w="2463" w:type="dxa"/>
            <w:tcBorders>
              <w:top w:val="single" w:sz="4" w:space="0" w:color="auto"/>
              <w:left w:val="single" w:sz="4" w:space="0" w:color="auto"/>
              <w:bottom w:val="single" w:sz="4" w:space="0" w:color="auto"/>
              <w:right w:val="single" w:sz="4" w:space="0" w:color="auto"/>
            </w:tcBorders>
          </w:tcPr>
          <w:p w:rsidR="00C5412E" w:rsidRDefault="00C5412E" w:rsidP="00F93D7A">
            <w:pPr>
              <w:widowControl w:val="0"/>
              <w:autoSpaceDE w:val="0"/>
              <w:autoSpaceDN w:val="0"/>
              <w:spacing w:before="72"/>
              <w:ind w:right="792"/>
              <w:rPr>
                <w:rFonts w:ascii="Arial" w:hAnsi="Arial" w:cs="Arial"/>
                <w:sz w:val="22"/>
                <w:szCs w:val="22"/>
              </w:rPr>
            </w:pPr>
          </w:p>
        </w:tc>
        <w:tc>
          <w:tcPr>
            <w:tcW w:w="2739" w:type="dxa"/>
            <w:tcBorders>
              <w:top w:val="single" w:sz="4" w:space="0" w:color="auto"/>
              <w:left w:val="single" w:sz="4" w:space="0" w:color="auto"/>
              <w:bottom w:val="single" w:sz="4" w:space="0" w:color="auto"/>
              <w:right w:val="single" w:sz="4" w:space="0" w:color="auto"/>
            </w:tcBorders>
          </w:tcPr>
          <w:p w:rsidR="00C5412E" w:rsidRDefault="00C5412E" w:rsidP="00F93D7A">
            <w:pPr>
              <w:widowControl w:val="0"/>
              <w:autoSpaceDE w:val="0"/>
              <w:autoSpaceDN w:val="0"/>
              <w:spacing w:before="72"/>
              <w:ind w:right="792"/>
              <w:rPr>
                <w:rFonts w:ascii="Arial" w:hAnsi="Arial" w:cs="Arial"/>
                <w:sz w:val="22"/>
                <w:szCs w:val="22"/>
              </w:rPr>
            </w:pPr>
          </w:p>
        </w:tc>
        <w:tc>
          <w:tcPr>
            <w:tcW w:w="3293" w:type="dxa"/>
            <w:tcBorders>
              <w:top w:val="single" w:sz="4" w:space="0" w:color="auto"/>
              <w:left w:val="single" w:sz="4" w:space="0" w:color="auto"/>
              <w:bottom w:val="single" w:sz="4" w:space="0" w:color="auto"/>
              <w:right w:val="single" w:sz="4" w:space="0" w:color="auto"/>
            </w:tcBorders>
          </w:tcPr>
          <w:p w:rsidR="00C5412E" w:rsidRDefault="00C5412E" w:rsidP="00F93D7A">
            <w:pPr>
              <w:widowControl w:val="0"/>
              <w:autoSpaceDE w:val="0"/>
              <w:autoSpaceDN w:val="0"/>
              <w:spacing w:before="72"/>
              <w:ind w:right="792"/>
              <w:rPr>
                <w:rFonts w:ascii="Arial" w:hAnsi="Arial" w:cs="Arial"/>
                <w:sz w:val="22"/>
                <w:szCs w:val="22"/>
              </w:rPr>
            </w:pPr>
          </w:p>
        </w:tc>
      </w:tr>
    </w:tbl>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numPr>
          <w:ilvl w:val="0"/>
          <w:numId w:val="1"/>
        </w:numPr>
        <w:autoSpaceDE w:val="0"/>
        <w:autoSpaceDN w:val="0"/>
        <w:spacing w:before="72"/>
        <w:ind w:right="792"/>
        <w:rPr>
          <w:rFonts w:ascii="Arial" w:hAnsi="Arial" w:cs="Arial"/>
          <w:b/>
          <w:sz w:val="22"/>
          <w:szCs w:val="22"/>
        </w:rPr>
      </w:pPr>
      <w:r>
        <w:rPr>
          <w:rFonts w:ascii="Arial" w:hAnsi="Arial" w:cs="Arial"/>
          <w:b/>
          <w:sz w:val="22"/>
          <w:szCs w:val="22"/>
        </w:rPr>
        <w:t>FORMA DE PAGO</w:t>
      </w:r>
    </w:p>
    <w:p w:rsidR="00C5412E" w:rsidRDefault="00C5412E" w:rsidP="00C5412E">
      <w:pPr>
        <w:widowControl w:val="0"/>
        <w:autoSpaceDE w:val="0"/>
        <w:autoSpaceDN w:val="0"/>
        <w:spacing w:before="72"/>
        <w:ind w:left="72" w:right="79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tcPr>
          <w:p w:rsidR="00C5412E" w:rsidRDefault="00C5412E" w:rsidP="003825BB">
            <w:pPr>
              <w:widowControl w:val="0"/>
              <w:autoSpaceDE w:val="0"/>
              <w:autoSpaceDN w:val="0"/>
              <w:spacing w:before="72"/>
              <w:ind w:right="792"/>
              <w:rPr>
                <w:rFonts w:ascii="Arial" w:hAnsi="Arial" w:cs="Arial"/>
                <w:b/>
                <w:sz w:val="22"/>
                <w:szCs w:val="22"/>
              </w:rPr>
            </w:pPr>
          </w:p>
        </w:tc>
      </w:tr>
    </w:tbl>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autoSpaceDE w:val="0"/>
        <w:autoSpaceDN w:val="0"/>
        <w:spacing w:before="72"/>
        <w:ind w:left="72" w:right="792"/>
        <w:rPr>
          <w:rFonts w:ascii="Arial" w:hAnsi="Arial" w:cs="Arial"/>
          <w:b/>
          <w:sz w:val="22"/>
          <w:szCs w:val="22"/>
        </w:rPr>
      </w:pPr>
    </w:p>
    <w:p w:rsidR="003825BB" w:rsidRDefault="003825BB" w:rsidP="00C5412E">
      <w:pPr>
        <w:widowControl w:val="0"/>
        <w:autoSpaceDE w:val="0"/>
        <w:autoSpaceDN w:val="0"/>
        <w:spacing w:before="72"/>
        <w:ind w:left="72" w:right="792"/>
        <w:rPr>
          <w:rFonts w:ascii="Arial" w:hAnsi="Arial" w:cs="Arial"/>
          <w:b/>
          <w:sz w:val="22"/>
          <w:szCs w:val="22"/>
        </w:rPr>
      </w:pPr>
    </w:p>
    <w:p w:rsidR="003825BB" w:rsidRDefault="003825BB"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numPr>
          <w:ilvl w:val="0"/>
          <w:numId w:val="1"/>
        </w:numPr>
        <w:autoSpaceDE w:val="0"/>
        <w:autoSpaceDN w:val="0"/>
        <w:spacing w:before="72"/>
        <w:ind w:right="792"/>
        <w:rPr>
          <w:rFonts w:ascii="Arial" w:hAnsi="Arial" w:cs="Arial"/>
          <w:b/>
          <w:sz w:val="22"/>
          <w:szCs w:val="22"/>
        </w:rPr>
      </w:pPr>
      <w:r>
        <w:rPr>
          <w:rFonts w:ascii="Arial" w:hAnsi="Arial" w:cs="Arial"/>
          <w:b/>
          <w:sz w:val="22"/>
          <w:szCs w:val="22"/>
        </w:rPr>
        <w:lastRenderedPageBreak/>
        <w:t>GARANTÍAS</w:t>
      </w:r>
    </w:p>
    <w:p w:rsidR="00C5412E" w:rsidRDefault="00C5412E" w:rsidP="00C5412E">
      <w:pPr>
        <w:widowControl w:val="0"/>
        <w:autoSpaceDE w:val="0"/>
        <w:autoSpaceDN w:val="0"/>
        <w:spacing w:before="72"/>
        <w:ind w:left="72" w:right="79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5"/>
        <w:gridCol w:w="4230"/>
      </w:tblGrid>
      <w:tr w:rsidR="00C5412E" w:rsidTr="00F93D7A">
        <w:tc>
          <w:tcPr>
            <w:tcW w:w="4606"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rPr>
                <w:rFonts w:ascii="Arial" w:hAnsi="Arial" w:cs="Arial"/>
                <w:sz w:val="22"/>
                <w:szCs w:val="22"/>
              </w:rPr>
            </w:pPr>
            <w:r>
              <w:rPr>
                <w:rFonts w:ascii="Arial" w:hAnsi="Arial" w:cs="Arial"/>
                <w:sz w:val="22"/>
                <w:szCs w:val="22"/>
              </w:rPr>
              <w:t xml:space="preserve">GARANTÍA PROVISIONAL </w:t>
            </w:r>
            <w:r w:rsidR="003825BB">
              <w:rPr>
                <w:rFonts w:ascii="Arial" w:hAnsi="Arial" w:cs="Arial"/>
                <w:sz w:val="22"/>
                <w:szCs w:val="22"/>
              </w:rPr>
              <w:t>29.008,00 €</w:t>
            </w:r>
          </w:p>
        </w:tc>
        <w:tc>
          <w:tcPr>
            <w:tcW w:w="4606"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rPr>
                <w:rFonts w:ascii="Arial" w:hAnsi="Arial" w:cs="Arial"/>
                <w:sz w:val="22"/>
                <w:szCs w:val="22"/>
              </w:rPr>
            </w:pPr>
            <w:r>
              <w:rPr>
                <w:rFonts w:ascii="Arial" w:hAnsi="Arial" w:cs="Arial"/>
                <w:sz w:val="22"/>
                <w:szCs w:val="22"/>
              </w:rPr>
              <w:t>GARANTÍA DEFINITIVA: 5%  sobre importe adjudicación excluido IVA</w:t>
            </w:r>
          </w:p>
        </w:tc>
      </w:tr>
      <w:tr w:rsidR="00C5412E" w:rsidTr="00F93D7A">
        <w:tc>
          <w:tcPr>
            <w:tcW w:w="9212" w:type="dxa"/>
            <w:gridSpan w:val="2"/>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rPr>
                <w:rFonts w:ascii="Arial" w:hAnsi="Arial" w:cs="Arial"/>
                <w:sz w:val="22"/>
                <w:szCs w:val="22"/>
              </w:rPr>
            </w:pPr>
            <w:r>
              <w:rPr>
                <w:rFonts w:ascii="Arial" w:hAnsi="Arial" w:cs="Arial"/>
                <w:sz w:val="22"/>
                <w:szCs w:val="22"/>
              </w:rPr>
              <w:t>GARANTÍA COMPLEMENTARIA:  NO</w:t>
            </w:r>
          </w:p>
        </w:tc>
      </w:tr>
    </w:tbl>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numPr>
          <w:ilvl w:val="0"/>
          <w:numId w:val="1"/>
        </w:numPr>
        <w:autoSpaceDE w:val="0"/>
        <w:autoSpaceDN w:val="0"/>
        <w:spacing w:before="72"/>
        <w:ind w:right="792"/>
        <w:rPr>
          <w:rFonts w:ascii="Arial" w:hAnsi="Arial" w:cs="Arial"/>
          <w:b/>
          <w:sz w:val="22"/>
          <w:szCs w:val="22"/>
        </w:rPr>
      </w:pPr>
      <w:r>
        <w:rPr>
          <w:rFonts w:ascii="Arial" w:hAnsi="Arial" w:cs="Arial"/>
          <w:b/>
          <w:sz w:val="22"/>
          <w:szCs w:val="22"/>
        </w:rPr>
        <w:t>PORCENTAJE DE VALOR ANORMAL O DESPROPORCIONADO (BAJA TEMERARIA)</w:t>
      </w:r>
    </w:p>
    <w:p w:rsidR="00C5412E" w:rsidRDefault="00C5412E" w:rsidP="00C5412E">
      <w:pPr>
        <w:widowControl w:val="0"/>
        <w:autoSpaceDE w:val="0"/>
        <w:autoSpaceDN w:val="0"/>
        <w:spacing w:before="72"/>
        <w:ind w:left="72" w:right="79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jc w:val="both"/>
              <w:rPr>
                <w:rFonts w:ascii="Arial" w:hAnsi="Arial" w:cs="Arial"/>
                <w:sz w:val="22"/>
                <w:szCs w:val="22"/>
              </w:rPr>
            </w:pPr>
            <w:r>
              <w:rPr>
                <w:rFonts w:ascii="Arial" w:hAnsi="Arial" w:cs="Arial"/>
                <w:sz w:val="22"/>
                <w:szCs w:val="22"/>
              </w:rPr>
              <w:t>Conforme establece el artículo 152 del TRLCSP y 85 del Real Decreto 1098/2001 de 12 de octubre</w:t>
            </w:r>
          </w:p>
        </w:tc>
      </w:tr>
    </w:tbl>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numPr>
          <w:ilvl w:val="0"/>
          <w:numId w:val="1"/>
        </w:numPr>
        <w:autoSpaceDE w:val="0"/>
        <w:autoSpaceDN w:val="0"/>
        <w:spacing w:before="72"/>
        <w:ind w:right="792"/>
        <w:rPr>
          <w:rFonts w:ascii="Arial" w:hAnsi="Arial" w:cs="Arial"/>
          <w:b/>
          <w:sz w:val="22"/>
          <w:szCs w:val="22"/>
        </w:rPr>
      </w:pPr>
      <w:r>
        <w:rPr>
          <w:rFonts w:ascii="Arial" w:hAnsi="Arial" w:cs="Arial"/>
          <w:b/>
          <w:sz w:val="22"/>
          <w:szCs w:val="22"/>
        </w:rPr>
        <w:t xml:space="preserve">PRECIOS UNITARIOS </w:t>
      </w:r>
      <w:r>
        <w:rPr>
          <w:rFonts w:ascii="Arial" w:hAnsi="Arial" w:cs="Arial"/>
          <w:sz w:val="22"/>
          <w:szCs w:val="22"/>
        </w:rPr>
        <w:t>(en caso de que se hayan previsto)</w:t>
      </w:r>
    </w:p>
    <w:p w:rsidR="00C5412E" w:rsidRDefault="00C5412E" w:rsidP="00C5412E">
      <w:pPr>
        <w:widowControl w:val="0"/>
        <w:autoSpaceDE w:val="0"/>
        <w:autoSpaceDN w:val="0"/>
        <w:spacing w:before="72"/>
        <w:ind w:left="72" w:right="79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rPr>
                <w:rFonts w:ascii="Arial" w:hAnsi="Arial" w:cs="Arial"/>
                <w:sz w:val="22"/>
                <w:szCs w:val="22"/>
              </w:rPr>
            </w:pPr>
            <w:r>
              <w:rPr>
                <w:rFonts w:ascii="Arial" w:hAnsi="Arial" w:cs="Arial"/>
                <w:sz w:val="22"/>
                <w:szCs w:val="22"/>
              </w:rPr>
              <w:t>NO</w:t>
            </w:r>
          </w:p>
        </w:tc>
      </w:tr>
    </w:tbl>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numPr>
          <w:ilvl w:val="0"/>
          <w:numId w:val="1"/>
        </w:numPr>
        <w:autoSpaceDE w:val="0"/>
        <w:autoSpaceDN w:val="0"/>
        <w:spacing w:before="72"/>
        <w:ind w:right="792"/>
        <w:rPr>
          <w:rFonts w:ascii="Arial" w:hAnsi="Arial" w:cs="Arial"/>
          <w:b/>
          <w:sz w:val="22"/>
          <w:szCs w:val="22"/>
        </w:rPr>
      </w:pPr>
      <w:r>
        <w:rPr>
          <w:rFonts w:ascii="Arial" w:hAnsi="Arial" w:cs="Arial"/>
          <w:b/>
          <w:sz w:val="22"/>
          <w:szCs w:val="22"/>
        </w:rPr>
        <w:t>REVISIÓN DE PRECIOS</w:t>
      </w:r>
    </w:p>
    <w:p w:rsidR="00C5412E" w:rsidRDefault="00C5412E" w:rsidP="00C5412E">
      <w:pPr>
        <w:widowControl w:val="0"/>
        <w:autoSpaceDE w:val="0"/>
        <w:autoSpaceDN w:val="0"/>
        <w:spacing w:before="72"/>
        <w:ind w:left="72" w:right="79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rPr>
                <w:rFonts w:ascii="Arial" w:hAnsi="Arial" w:cs="Arial"/>
                <w:sz w:val="22"/>
                <w:szCs w:val="22"/>
              </w:rPr>
            </w:pPr>
            <w:r>
              <w:rPr>
                <w:rFonts w:ascii="Arial" w:hAnsi="Arial" w:cs="Arial"/>
                <w:sz w:val="22"/>
                <w:szCs w:val="22"/>
              </w:rPr>
              <w:t>NO</w:t>
            </w:r>
          </w:p>
        </w:tc>
      </w:tr>
    </w:tbl>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numPr>
          <w:ilvl w:val="0"/>
          <w:numId w:val="1"/>
        </w:numPr>
        <w:autoSpaceDE w:val="0"/>
        <w:autoSpaceDN w:val="0"/>
        <w:spacing w:before="72"/>
        <w:ind w:right="792"/>
        <w:rPr>
          <w:rFonts w:ascii="Arial" w:hAnsi="Arial" w:cs="Arial"/>
          <w:b/>
          <w:sz w:val="22"/>
          <w:szCs w:val="22"/>
        </w:rPr>
      </w:pPr>
      <w:r>
        <w:rPr>
          <w:noProof/>
          <w:lang w:val="es-ES"/>
        </w:rPr>
        <mc:AlternateContent>
          <mc:Choice Requires="wps">
            <w:drawing>
              <wp:anchor distT="0" distB="0" distL="114300" distR="114300" simplePos="0" relativeHeight="251659264" behindDoc="0" locked="0" layoutInCell="1" allowOverlap="1">
                <wp:simplePos x="0" y="0"/>
                <wp:positionH relativeFrom="column">
                  <wp:posOffset>3013075</wp:posOffset>
                </wp:positionH>
                <wp:positionV relativeFrom="paragraph">
                  <wp:posOffset>60960</wp:posOffset>
                </wp:positionV>
                <wp:extent cx="342900" cy="228600"/>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75953" id="Rectangle 2" o:spid="_x0000_s1026" style="position:absolute;margin-left:237.25pt;margin-top:4.8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">
                <w10:wrap type="square"/>
              </v:rect>
            </w:pict>
          </mc:Fallback>
        </mc:AlternateContent>
      </w:r>
      <w:r>
        <w:rPr>
          <w:rFonts w:ascii="Arial" w:hAnsi="Arial" w:cs="Arial"/>
          <w:b/>
          <w:sz w:val="22"/>
          <w:szCs w:val="22"/>
        </w:rPr>
        <w:t xml:space="preserve">VARIANTES </w:t>
      </w:r>
      <w:r>
        <w:rPr>
          <w:rFonts w:ascii="Arial" w:hAnsi="Arial" w:cs="Arial"/>
          <w:sz w:val="22"/>
          <w:szCs w:val="22"/>
        </w:rPr>
        <w:t>(en caso de que se hayan    previsto)</w:t>
      </w:r>
    </w:p>
    <w:p w:rsidR="00C5412E" w:rsidRDefault="00C5412E" w:rsidP="00C5412E">
      <w:pPr>
        <w:widowControl w:val="0"/>
        <w:autoSpaceDE w:val="0"/>
        <w:autoSpaceDN w:val="0"/>
        <w:spacing w:before="72"/>
        <w:ind w:left="72" w:right="79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rPr>
                <w:rFonts w:ascii="Arial" w:hAnsi="Arial" w:cs="Arial"/>
                <w:sz w:val="22"/>
                <w:szCs w:val="22"/>
              </w:rPr>
            </w:pPr>
            <w:r>
              <w:rPr>
                <w:rFonts w:ascii="Arial" w:hAnsi="Arial" w:cs="Arial"/>
                <w:sz w:val="22"/>
                <w:szCs w:val="22"/>
              </w:rPr>
              <w:t>NO</w:t>
            </w:r>
          </w:p>
        </w:tc>
      </w:tr>
    </w:tbl>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numPr>
          <w:ilvl w:val="0"/>
          <w:numId w:val="1"/>
        </w:numPr>
        <w:autoSpaceDE w:val="0"/>
        <w:autoSpaceDN w:val="0"/>
        <w:spacing w:before="72"/>
        <w:ind w:right="792"/>
        <w:rPr>
          <w:rFonts w:ascii="Arial" w:hAnsi="Arial" w:cs="Arial"/>
          <w:b/>
          <w:sz w:val="22"/>
          <w:szCs w:val="22"/>
        </w:rPr>
      </w:pPr>
      <w:r>
        <w:rPr>
          <w:rFonts w:ascii="Arial" w:hAnsi="Arial" w:cs="Arial"/>
          <w:b/>
          <w:sz w:val="22"/>
          <w:szCs w:val="22"/>
        </w:rPr>
        <w:t>PLAZO DE ENTREGA DE LAS PROPOSICIONES</w:t>
      </w:r>
    </w:p>
    <w:p w:rsidR="00C5412E" w:rsidRDefault="00C5412E" w:rsidP="00C5412E">
      <w:pPr>
        <w:widowControl w:val="0"/>
        <w:autoSpaceDE w:val="0"/>
        <w:autoSpaceDN w:val="0"/>
        <w:spacing w:before="72"/>
        <w:ind w:left="72" w:right="79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hideMark/>
          </w:tcPr>
          <w:p w:rsidR="003825BB" w:rsidRPr="0032785B" w:rsidRDefault="003825BB" w:rsidP="003825BB">
            <w:pPr>
              <w:spacing w:line="276" w:lineRule="auto"/>
              <w:jc w:val="both"/>
              <w:textAlignment w:val="baseline"/>
              <w:rPr>
                <w:rFonts w:ascii="Arial" w:eastAsia="Verdana" w:hAnsi="Arial" w:cs="Arial"/>
                <w:color w:val="000000"/>
                <w:sz w:val="22"/>
                <w:szCs w:val="22"/>
              </w:rPr>
            </w:pPr>
            <w:r w:rsidRPr="0032785B">
              <w:rPr>
                <w:rFonts w:ascii="Arial" w:eastAsia="Verdana" w:hAnsi="Arial" w:cs="Arial"/>
                <w:color w:val="000000"/>
                <w:sz w:val="22"/>
                <w:szCs w:val="22"/>
              </w:rPr>
              <w:t>se presentarán en el Registro de Entrada de documentos del Ayuntamiento de Ribera Alta, de 9 a 14 horas, durante los treinta días naturales siguientes a la publicación del anuncio de licitación en el Boletín Ofici</w:t>
            </w:r>
            <w:r>
              <w:rPr>
                <w:rFonts w:ascii="Arial" w:eastAsia="Verdana" w:hAnsi="Arial" w:cs="Arial"/>
                <w:color w:val="000000"/>
                <w:sz w:val="22"/>
                <w:szCs w:val="22"/>
              </w:rPr>
              <w:t>al del Territorio Histórico de Á</w:t>
            </w:r>
            <w:r w:rsidRPr="0032785B">
              <w:rPr>
                <w:rFonts w:ascii="Arial" w:eastAsia="Verdana" w:hAnsi="Arial" w:cs="Arial"/>
                <w:color w:val="000000"/>
                <w:sz w:val="22"/>
                <w:szCs w:val="22"/>
              </w:rPr>
              <w:t>lava o enviadas por correo dentro del mismo plazo.</w:t>
            </w:r>
          </w:p>
          <w:p w:rsidR="00C5412E" w:rsidRDefault="00C5412E" w:rsidP="00F93D7A">
            <w:pPr>
              <w:widowControl w:val="0"/>
              <w:autoSpaceDE w:val="0"/>
              <w:autoSpaceDN w:val="0"/>
              <w:spacing w:before="72"/>
              <w:ind w:right="792"/>
              <w:jc w:val="both"/>
              <w:rPr>
                <w:rFonts w:ascii="Arial" w:hAnsi="Arial" w:cs="Arial"/>
                <w:sz w:val="22"/>
                <w:szCs w:val="22"/>
              </w:rPr>
            </w:pPr>
            <w:r>
              <w:rPr>
                <w:rFonts w:ascii="Arial" w:hAnsi="Arial" w:cs="Arial"/>
                <w:sz w:val="22"/>
                <w:szCs w:val="22"/>
              </w:rPr>
              <w:t>En el supuesto de presentar  las ofertas por correo se estará a lo dispuesto en el art. 80 del Reglamento General de la Ley de Contratos de las Administraciones Públicas.</w:t>
            </w:r>
          </w:p>
        </w:tc>
      </w:tr>
    </w:tbl>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numPr>
          <w:ilvl w:val="0"/>
          <w:numId w:val="1"/>
        </w:numPr>
        <w:autoSpaceDE w:val="0"/>
        <w:autoSpaceDN w:val="0"/>
        <w:spacing w:before="72"/>
        <w:ind w:right="792"/>
        <w:rPr>
          <w:rFonts w:ascii="Arial" w:hAnsi="Arial" w:cs="Arial"/>
          <w:b/>
          <w:sz w:val="22"/>
          <w:szCs w:val="22"/>
        </w:rPr>
      </w:pPr>
      <w:r>
        <w:rPr>
          <w:rFonts w:ascii="Arial" w:hAnsi="Arial" w:cs="Arial"/>
          <w:b/>
          <w:sz w:val="22"/>
          <w:szCs w:val="22"/>
        </w:rPr>
        <w:t>LUGAR DE PRESENTACIÓN DE PROPOSICIONES</w:t>
      </w:r>
    </w:p>
    <w:p w:rsidR="00C5412E" w:rsidRDefault="00C5412E" w:rsidP="00C5412E">
      <w:pPr>
        <w:widowControl w:val="0"/>
        <w:autoSpaceDE w:val="0"/>
        <w:autoSpaceDN w:val="0"/>
        <w:spacing w:before="72"/>
        <w:ind w:left="72" w:right="792"/>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rPr>
                <w:rFonts w:ascii="Arial" w:hAnsi="Arial" w:cs="Arial"/>
                <w:sz w:val="22"/>
                <w:szCs w:val="22"/>
              </w:rPr>
            </w:pPr>
            <w:r>
              <w:rPr>
                <w:rFonts w:ascii="Arial" w:hAnsi="Arial" w:cs="Arial"/>
                <w:sz w:val="22"/>
                <w:szCs w:val="22"/>
              </w:rPr>
              <w:t xml:space="preserve">Ayuntamiento de </w:t>
            </w:r>
            <w:proofErr w:type="spellStart"/>
            <w:r>
              <w:rPr>
                <w:rFonts w:ascii="Arial" w:hAnsi="Arial" w:cs="Arial"/>
                <w:sz w:val="22"/>
                <w:szCs w:val="22"/>
              </w:rPr>
              <w:t>Erriberagoitia</w:t>
            </w:r>
            <w:proofErr w:type="spellEnd"/>
            <w:r>
              <w:rPr>
                <w:rFonts w:ascii="Arial" w:hAnsi="Arial" w:cs="Arial"/>
                <w:sz w:val="22"/>
                <w:szCs w:val="22"/>
              </w:rPr>
              <w:t>/Ribera Alta</w:t>
            </w:r>
          </w:p>
          <w:p w:rsidR="00C5412E" w:rsidRDefault="00C5412E" w:rsidP="00F93D7A">
            <w:pPr>
              <w:widowControl w:val="0"/>
              <w:autoSpaceDE w:val="0"/>
              <w:autoSpaceDN w:val="0"/>
              <w:spacing w:before="72"/>
              <w:ind w:right="792"/>
              <w:rPr>
                <w:rFonts w:ascii="Arial" w:hAnsi="Arial" w:cs="Arial"/>
                <w:sz w:val="22"/>
                <w:szCs w:val="22"/>
              </w:rPr>
            </w:pPr>
            <w:r>
              <w:rPr>
                <w:rFonts w:ascii="Arial" w:hAnsi="Arial" w:cs="Arial"/>
                <w:sz w:val="22"/>
                <w:szCs w:val="22"/>
              </w:rPr>
              <w:t xml:space="preserve">C/ Álava,  2  - 01420  </w:t>
            </w:r>
            <w:proofErr w:type="spellStart"/>
            <w:r>
              <w:rPr>
                <w:rFonts w:ascii="Arial" w:hAnsi="Arial" w:cs="Arial"/>
                <w:sz w:val="22"/>
                <w:szCs w:val="22"/>
              </w:rPr>
              <w:t>Pobes</w:t>
            </w:r>
            <w:proofErr w:type="spellEnd"/>
            <w:r>
              <w:rPr>
                <w:rFonts w:ascii="Arial" w:hAnsi="Arial" w:cs="Arial"/>
                <w:sz w:val="22"/>
                <w:szCs w:val="22"/>
              </w:rPr>
              <w:t xml:space="preserve"> (Araba)</w:t>
            </w:r>
          </w:p>
          <w:p w:rsidR="00C5412E" w:rsidRDefault="00C5412E" w:rsidP="00F93D7A">
            <w:pPr>
              <w:widowControl w:val="0"/>
              <w:autoSpaceDE w:val="0"/>
              <w:autoSpaceDN w:val="0"/>
              <w:spacing w:before="72"/>
              <w:ind w:right="792"/>
              <w:rPr>
                <w:rFonts w:ascii="Arial" w:hAnsi="Arial" w:cs="Arial"/>
                <w:sz w:val="22"/>
                <w:szCs w:val="22"/>
              </w:rPr>
            </w:pPr>
            <w:r>
              <w:rPr>
                <w:rFonts w:ascii="Arial" w:hAnsi="Arial" w:cs="Arial"/>
                <w:sz w:val="22"/>
                <w:szCs w:val="22"/>
              </w:rPr>
              <w:t>De 9:00 a 14:00 horas</w:t>
            </w:r>
          </w:p>
        </w:tc>
      </w:tr>
    </w:tbl>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autoSpaceDE w:val="0"/>
        <w:autoSpaceDN w:val="0"/>
        <w:spacing w:before="72"/>
        <w:ind w:left="72" w:right="792"/>
        <w:rPr>
          <w:rFonts w:ascii="Arial" w:hAnsi="Arial" w:cs="Arial"/>
          <w:b/>
          <w:sz w:val="22"/>
          <w:szCs w:val="22"/>
        </w:rPr>
      </w:pPr>
    </w:p>
    <w:p w:rsidR="00C5412E" w:rsidRDefault="00C5412E" w:rsidP="00C5412E">
      <w:pPr>
        <w:widowControl w:val="0"/>
        <w:numPr>
          <w:ilvl w:val="0"/>
          <w:numId w:val="1"/>
        </w:numPr>
        <w:autoSpaceDE w:val="0"/>
        <w:autoSpaceDN w:val="0"/>
        <w:spacing w:before="72"/>
        <w:ind w:right="792"/>
        <w:jc w:val="both"/>
        <w:rPr>
          <w:rFonts w:ascii="Arial" w:hAnsi="Arial" w:cs="Arial"/>
          <w:b/>
          <w:sz w:val="22"/>
          <w:szCs w:val="22"/>
        </w:rPr>
      </w:pPr>
      <w:r>
        <w:rPr>
          <w:rFonts w:ascii="Arial" w:hAnsi="Arial" w:cs="Arial"/>
          <w:b/>
          <w:sz w:val="22"/>
          <w:szCs w:val="22"/>
        </w:rPr>
        <w:t>DOCUMENTOS ACREDITATIVOS DE LA SOLVENCIA ECONÓMICA FINANCIERA Y TÉCNICA DEL LICITADOR O HABILITACIÓN EMPRESARIAL O PROFESIONAL EXIGIBLE, EN SU CASO</w:t>
      </w:r>
    </w:p>
    <w:p w:rsidR="00C5412E" w:rsidRDefault="00C5412E" w:rsidP="00C5412E">
      <w:pPr>
        <w:widowControl w:val="0"/>
        <w:autoSpaceDE w:val="0"/>
        <w:autoSpaceDN w:val="0"/>
        <w:spacing w:before="72"/>
        <w:ind w:left="72" w:right="79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jc w:val="both"/>
              <w:rPr>
                <w:rFonts w:ascii="Arial" w:hAnsi="Arial" w:cs="Arial"/>
                <w:b/>
                <w:sz w:val="22"/>
                <w:szCs w:val="22"/>
              </w:rPr>
            </w:pPr>
            <w:r>
              <w:rPr>
                <w:rFonts w:ascii="Arial" w:hAnsi="Arial" w:cs="Arial"/>
                <w:b/>
                <w:sz w:val="22"/>
                <w:szCs w:val="22"/>
              </w:rPr>
              <w:t>s/ pliego de condiciones</w:t>
            </w:r>
          </w:p>
        </w:tc>
      </w:tr>
    </w:tbl>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numPr>
          <w:ilvl w:val="0"/>
          <w:numId w:val="1"/>
        </w:numPr>
        <w:autoSpaceDE w:val="0"/>
        <w:autoSpaceDN w:val="0"/>
        <w:spacing w:before="72"/>
        <w:ind w:right="792"/>
        <w:jc w:val="both"/>
        <w:rPr>
          <w:rFonts w:ascii="Arial" w:hAnsi="Arial" w:cs="Arial"/>
          <w:b/>
          <w:sz w:val="22"/>
          <w:szCs w:val="22"/>
        </w:rPr>
      </w:pPr>
      <w:r>
        <w:rPr>
          <w:rFonts w:ascii="Arial" w:hAnsi="Arial" w:cs="Arial"/>
          <w:b/>
          <w:sz w:val="22"/>
          <w:szCs w:val="22"/>
        </w:rPr>
        <w:t>CLASIFICACIÓN DEL CONTRATISTA</w:t>
      </w:r>
    </w:p>
    <w:p w:rsidR="00C5412E" w:rsidRDefault="00C5412E" w:rsidP="00C5412E">
      <w:pPr>
        <w:widowControl w:val="0"/>
        <w:autoSpaceDE w:val="0"/>
        <w:autoSpaceDN w:val="0"/>
        <w:spacing w:before="72"/>
        <w:ind w:left="72" w:right="79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hideMark/>
          </w:tcPr>
          <w:p w:rsidR="003825BB" w:rsidRPr="0032785B" w:rsidRDefault="003825BB" w:rsidP="003825BB">
            <w:pPr>
              <w:numPr>
                <w:ilvl w:val="0"/>
                <w:numId w:val="2"/>
              </w:numPr>
              <w:tabs>
                <w:tab w:val="left" w:pos="426"/>
              </w:tabs>
              <w:spacing w:before="120" w:line="276" w:lineRule="auto"/>
              <w:jc w:val="both"/>
              <w:textAlignment w:val="baseline"/>
              <w:rPr>
                <w:rFonts w:ascii="Arial" w:eastAsia="Verdana" w:hAnsi="Arial" w:cs="Arial"/>
                <w:color w:val="000000"/>
                <w:spacing w:val="2"/>
                <w:sz w:val="22"/>
                <w:szCs w:val="22"/>
              </w:rPr>
            </w:pPr>
            <w:r>
              <w:rPr>
                <w:rFonts w:ascii="Arial" w:eastAsia="Verdana" w:hAnsi="Arial" w:cs="Arial"/>
                <w:color w:val="000000"/>
                <w:spacing w:val="2"/>
                <w:sz w:val="22"/>
                <w:szCs w:val="22"/>
              </w:rPr>
              <w:t>Para la ejecución de la obra.</w:t>
            </w:r>
            <w:r w:rsidRPr="0032785B">
              <w:rPr>
                <w:rFonts w:ascii="Arial" w:eastAsia="Verdana" w:hAnsi="Arial" w:cs="Arial"/>
                <w:color w:val="000000"/>
                <w:spacing w:val="2"/>
                <w:sz w:val="22"/>
                <w:szCs w:val="22"/>
              </w:rPr>
              <w:t xml:space="preserve"> Clasificación</w:t>
            </w:r>
            <w:r>
              <w:rPr>
                <w:rFonts w:ascii="Arial" w:eastAsia="Verdana" w:hAnsi="Arial" w:cs="Arial"/>
                <w:color w:val="000000"/>
                <w:spacing w:val="2"/>
                <w:sz w:val="22"/>
                <w:szCs w:val="22"/>
              </w:rPr>
              <w:t xml:space="preserve"> exigida</w:t>
            </w:r>
            <w:r w:rsidRPr="0032785B">
              <w:rPr>
                <w:rFonts w:ascii="Arial" w:eastAsia="Verdana" w:hAnsi="Arial" w:cs="Arial"/>
                <w:color w:val="000000"/>
                <w:spacing w:val="2"/>
                <w:sz w:val="22"/>
                <w:szCs w:val="22"/>
              </w:rPr>
              <w:t>:</w:t>
            </w:r>
          </w:p>
          <w:p w:rsidR="003825BB" w:rsidRDefault="003825BB" w:rsidP="003825BB">
            <w:pPr>
              <w:spacing w:before="120" w:line="276" w:lineRule="auto"/>
              <w:jc w:val="both"/>
              <w:textAlignment w:val="baseline"/>
              <w:rPr>
                <w:rFonts w:ascii="Arial" w:eastAsia="Verdana" w:hAnsi="Arial" w:cs="Arial"/>
                <w:color w:val="000000"/>
                <w:sz w:val="22"/>
                <w:szCs w:val="22"/>
              </w:rPr>
            </w:pPr>
            <w:r>
              <w:rPr>
                <w:rFonts w:ascii="Arial" w:eastAsia="Verdana" w:hAnsi="Arial" w:cs="Arial"/>
                <w:color w:val="000000"/>
                <w:sz w:val="22"/>
                <w:szCs w:val="22"/>
              </w:rPr>
              <w:t>Edificaciones grupo C, subgrupo 02, categoría C</w:t>
            </w:r>
          </w:p>
          <w:p w:rsidR="003825BB" w:rsidRDefault="003825BB" w:rsidP="003825BB">
            <w:pPr>
              <w:spacing w:before="120" w:line="276" w:lineRule="auto"/>
              <w:jc w:val="both"/>
              <w:textAlignment w:val="baseline"/>
              <w:rPr>
                <w:rFonts w:ascii="Arial" w:eastAsia="Verdana" w:hAnsi="Arial" w:cs="Arial"/>
                <w:color w:val="000000"/>
                <w:sz w:val="22"/>
                <w:szCs w:val="22"/>
              </w:rPr>
            </w:pPr>
            <w:r>
              <w:rPr>
                <w:rFonts w:ascii="Arial" w:eastAsia="Verdana" w:hAnsi="Arial" w:cs="Arial"/>
                <w:color w:val="000000"/>
                <w:sz w:val="22"/>
                <w:szCs w:val="22"/>
              </w:rPr>
              <w:t xml:space="preserve">Edificaciones grupo </w:t>
            </w:r>
            <w:r w:rsidR="00A04F8B">
              <w:rPr>
                <w:rFonts w:ascii="Arial" w:eastAsia="Verdana" w:hAnsi="Arial" w:cs="Arial"/>
                <w:color w:val="000000"/>
                <w:sz w:val="22"/>
                <w:szCs w:val="22"/>
              </w:rPr>
              <w:t>B</w:t>
            </w:r>
            <w:bookmarkStart w:id="0" w:name="_GoBack"/>
            <w:bookmarkEnd w:id="0"/>
            <w:r>
              <w:rPr>
                <w:rFonts w:ascii="Arial" w:eastAsia="Verdana" w:hAnsi="Arial" w:cs="Arial"/>
                <w:color w:val="000000"/>
                <w:sz w:val="22"/>
                <w:szCs w:val="22"/>
              </w:rPr>
              <w:t>, subgrupo 04, categoría C</w:t>
            </w:r>
          </w:p>
          <w:p w:rsidR="003825BB" w:rsidRDefault="003825BB" w:rsidP="003825BB">
            <w:pPr>
              <w:spacing w:before="120" w:line="276" w:lineRule="auto"/>
              <w:jc w:val="both"/>
              <w:textAlignment w:val="baseline"/>
              <w:rPr>
                <w:rFonts w:ascii="Arial" w:eastAsia="Verdana" w:hAnsi="Arial" w:cs="Arial"/>
                <w:color w:val="000000"/>
                <w:sz w:val="22"/>
                <w:szCs w:val="22"/>
              </w:rPr>
            </w:pPr>
            <w:r>
              <w:rPr>
                <w:rFonts w:ascii="Arial" w:eastAsia="Verdana" w:hAnsi="Arial" w:cs="Arial"/>
                <w:color w:val="000000"/>
                <w:sz w:val="22"/>
                <w:szCs w:val="22"/>
              </w:rPr>
              <w:t>Edificaciones grupo C, subgrupo 06, categoría A</w:t>
            </w:r>
          </w:p>
          <w:p w:rsidR="003825BB" w:rsidRDefault="003825BB" w:rsidP="003825BB">
            <w:pPr>
              <w:spacing w:before="120" w:line="276" w:lineRule="auto"/>
              <w:jc w:val="both"/>
              <w:textAlignment w:val="baseline"/>
              <w:rPr>
                <w:rFonts w:ascii="Arial" w:eastAsia="Verdana" w:hAnsi="Arial" w:cs="Arial"/>
                <w:color w:val="000000"/>
                <w:sz w:val="22"/>
                <w:szCs w:val="22"/>
              </w:rPr>
            </w:pPr>
            <w:r>
              <w:rPr>
                <w:rFonts w:ascii="Arial" w:eastAsia="Verdana" w:hAnsi="Arial" w:cs="Arial"/>
                <w:color w:val="000000"/>
                <w:sz w:val="22"/>
                <w:szCs w:val="22"/>
              </w:rPr>
              <w:t>Edificaciones grupo C, subgrupo 09, categoría A</w:t>
            </w:r>
          </w:p>
          <w:p w:rsidR="003825BB" w:rsidRDefault="003825BB" w:rsidP="003825BB">
            <w:pPr>
              <w:spacing w:before="120" w:line="276" w:lineRule="auto"/>
              <w:jc w:val="both"/>
              <w:textAlignment w:val="baseline"/>
              <w:rPr>
                <w:rFonts w:ascii="Arial" w:eastAsia="Verdana" w:hAnsi="Arial" w:cs="Arial"/>
                <w:color w:val="000000"/>
                <w:spacing w:val="1"/>
                <w:sz w:val="22"/>
                <w:szCs w:val="22"/>
              </w:rPr>
            </w:pPr>
            <w:r w:rsidRPr="0032785B">
              <w:rPr>
                <w:rFonts w:ascii="Arial" w:eastAsia="Verdana" w:hAnsi="Arial" w:cs="Arial"/>
                <w:color w:val="000000"/>
                <w:spacing w:val="1"/>
                <w:sz w:val="22"/>
                <w:szCs w:val="22"/>
              </w:rPr>
              <w:t>Esta clasificación podrá ser detentada bien por quien suscriba la oferta, bien por el subcontratista que compromete a la ejecución de la obra que en este último caso, deberá ser identificado en la oferta y acompañar carta de compromiso.</w:t>
            </w:r>
            <w:r>
              <w:rPr>
                <w:rFonts w:ascii="Arial" w:eastAsia="Verdana" w:hAnsi="Arial" w:cs="Arial"/>
                <w:color w:val="000000"/>
                <w:spacing w:val="1"/>
                <w:sz w:val="22"/>
                <w:szCs w:val="22"/>
              </w:rPr>
              <w:t xml:space="preserve"> Se permitirá el cambio de subcontratista siempre que, como mínimo, ostente la clasificación antedicha.</w:t>
            </w:r>
          </w:p>
          <w:p w:rsidR="003825BB" w:rsidRPr="0032785B" w:rsidRDefault="003825BB" w:rsidP="003825BB">
            <w:pPr>
              <w:numPr>
                <w:ilvl w:val="0"/>
                <w:numId w:val="2"/>
              </w:numPr>
              <w:tabs>
                <w:tab w:val="left" w:pos="504"/>
              </w:tabs>
              <w:spacing w:before="120" w:line="276" w:lineRule="auto"/>
              <w:jc w:val="both"/>
              <w:textAlignment w:val="baseline"/>
              <w:rPr>
                <w:rFonts w:ascii="Arial" w:eastAsia="Verdana" w:hAnsi="Arial" w:cs="Arial"/>
                <w:color w:val="000000"/>
                <w:spacing w:val="2"/>
                <w:sz w:val="22"/>
                <w:szCs w:val="22"/>
              </w:rPr>
            </w:pPr>
            <w:r w:rsidRPr="0032785B">
              <w:rPr>
                <w:rFonts w:ascii="Arial" w:eastAsia="Verdana" w:hAnsi="Arial" w:cs="Arial"/>
                <w:color w:val="000000"/>
                <w:spacing w:val="2"/>
                <w:sz w:val="22"/>
                <w:szCs w:val="22"/>
              </w:rPr>
              <w:t>Para el desarrollo de la actividad de residencia geriátrica,</w:t>
            </w:r>
            <w:r>
              <w:rPr>
                <w:rFonts w:ascii="Arial" w:eastAsia="Verdana" w:hAnsi="Arial" w:cs="Arial"/>
                <w:color w:val="000000"/>
                <w:spacing w:val="2"/>
                <w:sz w:val="22"/>
                <w:szCs w:val="22"/>
              </w:rPr>
              <w:t xml:space="preserve"> el</w:t>
            </w:r>
            <w:r w:rsidRPr="0032785B">
              <w:rPr>
                <w:rFonts w:ascii="Arial" w:eastAsia="Verdana" w:hAnsi="Arial" w:cs="Arial"/>
                <w:color w:val="000000"/>
                <w:spacing w:val="2"/>
                <w:sz w:val="22"/>
                <w:szCs w:val="22"/>
              </w:rPr>
              <w:t xml:space="preserve"> cumplimiento de los siguientes 3 requisitos:</w:t>
            </w:r>
          </w:p>
          <w:p w:rsidR="003825BB" w:rsidRPr="0032785B" w:rsidRDefault="003825BB" w:rsidP="003825BB">
            <w:pPr>
              <w:spacing w:before="120" w:line="276" w:lineRule="auto"/>
              <w:jc w:val="both"/>
              <w:textAlignment w:val="baseline"/>
              <w:rPr>
                <w:rFonts w:ascii="Arial" w:eastAsia="Verdana" w:hAnsi="Arial" w:cs="Arial"/>
                <w:color w:val="000000"/>
                <w:sz w:val="22"/>
                <w:szCs w:val="22"/>
              </w:rPr>
            </w:pPr>
            <w:r w:rsidRPr="0032785B">
              <w:rPr>
                <w:rFonts w:ascii="Arial" w:eastAsia="Verdana" w:hAnsi="Arial" w:cs="Arial"/>
                <w:color w:val="000000"/>
                <w:sz w:val="22"/>
                <w:szCs w:val="22"/>
              </w:rPr>
              <w:t>2.1</w:t>
            </w:r>
            <w:r>
              <w:rPr>
                <w:rFonts w:ascii="Arial" w:eastAsia="Verdana" w:hAnsi="Arial" w:cs="Arial"/>
                <w:color w:val="000000"/>
                <w:sz w:val="22"/>
                <w:szCs w:val="22"/>
              </w:rPr>
              <w:t>.</w:t>
            </w:r>
            <w:r w:rsidRPr="0032785B">
              <w:rPr>
                <w:rFonts w:ascii="Arial" w:eastAsia="Verdana" w:hAnsi="Arial" w:cs="Arial"/>
                <w:color w:val="000000"/>
                <w:sz w:val="22"/>
                <w:szCs w:val="22"/>
              </w:rPr>
              <w:t xml:space="preserve"> Relación de los principales trabajos y servicios similares realizados en los últimos tres años que incluya importes, fechas y destinatario, público o privado, de los mismos. Habrán de justificarse con certificados expedidos por el órgano competente, cuando el destinatario sea una entidad del sector público; cuando sea un sujeto privado mediante certificado o declaración expedido por éste. Se requerirá experiencia mínima </w:t>
            </w:r>
            <w:r>
              <w:rPr>
                <w:rFonts w:ascii="Arial" w:eastAsia="Verdana" w:hAnsi="Arial" w:cs="Arial"/>
                <w:color w:val="000000"/>
                <w:sz w:val="22"/>
                <w:szCs w:val="22"/>
              </w:rPr>
              <w:t xml:space="preserve">–bien en la gestión directa bien en la realizada para terceros a través de convenios de colaboración- </w:t>
            </w:r>
            <w:r w:rsidRPr="0032785B">
              <w:rPr>
                <w:rFonts w:ascii="Arial" w:eastAsia="Verdana" w:hAnsi="Arial" w:cs="Arial"/>
                <w:color w:val="000000"/>
                <w:sz w:val="22"/>
                <w:szCs w:val="22"/>
              </w:rPr>
              <w:t xml:space="preserve">en los 3 últimos años de una o varias residencias geriátrica con, al menos, </w:t>
            </w:r>
            <w:r>
              <w:rPr>
                <w:rFonts w:ascii="Arial" w:eastAsia="Verdana" w:hAnsi="Arial" w:cs="Arial"/>
                <w:color w:val="000000"/>
                <w:sz w:val="22"/>
                <w:szCs w:val="22"/>
              </w:rPr>
              <w:t>26</w:t>
            </w:r>
            <w:r w:rsidRPr="0032785B">
              <w:rPr>
                <w:rFonts w:ascii="Arial" w:eastAsia="Verdana" w:hAnsi="Arial" w:cs="Arial"/>
                <w:color w:val="000000"/>
                <w:sz w:val="22"/>
                <w:szCs w:val="22"/>
              </w:rPr>
              <w:t xml:space="preserve"> usuarios (en una de ellas o en el acumulado si fueran varias).</w:t>
            </w:r>
          </w:p>
          <w:p w:rsidR="003825BB" w:rsidRPr="0032785B" w:rsidRDefault="003825BB" w:rsidP="003825BB">
            <w:pPr>
              <w:spacing w:before="120" w:line="276" w:lineRule="auto"/>
              <w:jc w:val="both"/>
              <w:textAlignment w:val="baseline"/>
              <w:rPr>
                <w:rFonts w:ascii="Arial" w:eastAsia="Verdana" w:hAnsi="Arial" w:cs="Arial"/>
                <w:color w:val="000000"/>
                <w:sz w:val="22"/>
                <w:szCs w:val="22"/>
              </w:rPr>
            </w:pPr>
            <w:r>
              <w:rPr>
                <w:rFonts w:ascii="Arial" w:eastAsia="Verdana" w:hAnsi="Arial" w:cs="Arial"/>
                <w:color w:val="000000"/>
                <w:sz w:val="22"/>
                <w:szCs w:val="22"/>
              </w:rPr>
              <w:t>2.2.</w:t>
            </w:r>
            <w:r w:rsidRPr="0032785B">
              <w:rPr>
                <w:rFonts w:ascii="Arial" w:eastAsia="Verdana" w:hAnsi="Arial" w:cs="Arial"/>
                <w:color w:val="000000"/>
                <w:sz w:val="22"/>
                <w:szCs w:val="22"/>
              </w:rPr>
              <w:t xml:space="preserve"> Titulaciones académicas y profesionales del personal responsable de la ejecución del contrato adecuado a la gestión y explotación de una residencia de tercera edad para 30 usuarios.</w:t>
            </w:r>
          </w:p>
          <w:p w:rsidR="003825BB" w:rsidRDefault="003825BB" w:rsidP="003825BB">
            <w:pPr>
              <w:spacing w:before="120" w:line="276" w:lineRule="auto"/>
              <w:jc w:val="both"/>
              <w:textAlignment w:val="baseline"/>
              <w:rPr>
                <w:rFonts w:ascii="Arial" w:eastAsia="Verdana" w:hAnsi="Arial" w:cs="Arial"/>
                <w:color w:val="000000"/>
                <w:sz w:val="22"/>
                <w:szCs w:val="22"/>
              </w:rPr>
            </w:pPr>
            <w:r>
              <w:rPr>
                <w:rFonts w:ascii="Arial" w:eastAsia="Verdana" w:hAnsi="Arial" w:cs="Arial"/>
                <w:color w:val="000000"/>
                <w:sz w:val="22"/>
                <w:szCs w:val="22"/>
              </w:rPr>
              <w:t>2.3.</w:t>
            </w:r>
            <w:r w:rsidRPr="0032785B">
              <w:rPr>
                <w:rFonts w:ascii="Arial" w:eastAsia="Verdana" w:hAnsi="Arial" w:cs="Arial"/>
                <w:color w:val="000000"/>
                <w:sz w:val="22"/>
                <w:szCs w:val="22"/>
              </w:rPr>
              <w:t xml:space="preserve"> Declaración de la plantilla media anual de la empresa durante los últimos tres años, acompañada de la justificación justificativa correspondiente.</w:t>
            </w:r>
          </w:p>
          <w:p w:rsidR="00C5412E" w:rsidRDefault="00C5412E" w:rsidP="00F93D7A">
            <w:pPr>
              <w:widowControl w:val="0"/>
              <w:autoSpaceDE w:val="0"/>
              <w:autoSpaceDN w:val="0"/>
              <w:spacing w:before="72"/>
              <w:ind w:right="792"/>
              <w:jc w:val="both"/>
              <w:rPr>
                <w:rFonts w:ascii="Arial" w:hAnsi="Arial" w:cs="Arial"/>
                <w:b/>
                <w:sz w:val="22"/>
                <w:szCs w:val="22"/>
              </w:rPr>
            </w:pPr>
          </w:p>
        </w:tc>
      </w:tr>
    </w:tbl>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numPr>
          <w:ilvl w:val="0"/>
          <w:numId w:val="1"/>
        </w:numPr>
        <w:autoSpaceDE w:val="0"/>
        <w:autoSpaceDN w:val="0"/>
        <w:spacing w:before="72"/>
        <w:ind w:right="792"/>
        <w:jc w:val="both"/>
        <w:rPr>
          <w:rFonts w:ascii="Arial" w:hAnsi="Arial" w:cs="Arial"/>
          <w:b/>
          <w:sz w:val="22"/>
          <w:szCs w:val="22"/>
        </w:rPr>
      </w:pPr>
      <w:r>
        <w:rPr>
          <w:rFonts w:ascii="Arial" w:hAnsi="Arial" w:cs="Arial"/>
          <w:b/>
          <w:sz w:val="22"/>
          <w:szCs w:val="22"/>
        </w:rPr>
        <w:t>DOCUMENTACIÓN REQUISITOS TÉCNICOS</w:t>
      </w:r>
    </w:p>
    <w:p w:rsidR="00C5412E" w:rsidRDefault="00C5412E" w:rsidP="00C5412E">
      <w:pPr>
        <w:widowControl w:val="0"/>
        <w:autoSpaceDE w:val="0"/>
        <w:autoSpaceDN w:val="0"/>
        <w:spacing w:before="72"/>
        <w:ind w:left="72" w:right="79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jc w:val="both"/>
              <w:rPr>
                <w:rFonts w:ascii="Arial" w:hAnsi="Arial" w:cs="Arial"/>
                <w:b/>
                <w:sz w:val="22"/>
                <w:szCs w:val="22"/>
              </w:rPr>
            </w:pPr>
            <w:r>
              <w:rPr>
                <w:rFonts w:ascii="Arial" w:hAnsi="Arial" w:cs="Arial"/>
                <w:b/>
                <w:sz w:val="22"/>
                <w:szCs w:val="22"/>
              </w:rPr>
              <w:lastRenderedPageBreak/>
              <w:t>Documentación adicional. Compromiso art. 53.2</w:t>
            </w:r>
          </w:p>
        </w:tc>
      </w:tr>
    </w:tbl>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numPr>
          <w:ilvl w:val="0"/>
          <w:numId w:val="1"/>
        </w:numPr>
        <w:autoSpaceDE w:val="0"/>
        <w:autoSpaceDN w:val="0"/>
        <w:spacing w:before="72"/>
        <w:ind w:right="792"/>
        <w:jc w:val="both"/>
        <w:rPr>
          <w:rFonts w:ascii="Arial" w:hAnsi="Arial" w:cs="Arial"/>
          <w:b/>
          <w:sz w:val="22"/>
          <w:szCs w:val="22"/>
        </w:rPr>
      </w:pPr>
      <w:r>
        <w:rPr>
          <w:rFonts w:ascii="Arial" w:hAnsi="Arial" w:cs="Arial"/>
          <w:b/>
          <w:sz w:val="22"/>
          <w:szCs w:val="22"/>
        </w:rPr>
        <w:t xml:space="preserve">PROGRAMA DE TRABAJO </w:t>
      </w:r>
      <w:r>
        <w:rPr>
          <w:rFonts w:ascii="Arial" w:hAnsi="Arial" w:cs="Arial"/>
          <w:sz w:val="22"/>
          <w:szCs w:val="22"/>
        </w:rPr>
        <w:t>( en su caso)</w:t>
      </w:r>
    </w:p>
    <w:p w:rsidR="00C5412E" w:rsidRDefault="00C5412E" w:rsidP="00C5412E">
      <w:pPr>
        <w:widowControl w:val="0"/>
        <w:autoSpaceDE w:val="0"/>
        <w:autoSpaceDN w:val="0"/>
        <w:spacing w:before="72"/>
        <w:ind w:left="72" w:right="792"/>
        <w:jc w:val="both"/>
        <w:rPr>
          <w:rFonts w:ascii="Arial" w:hAnsi="Arial"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3"/>
      </w:tblGrid>
      <w:tr w:rsidR="00C5412E" w:rsidTr="00F93D7A">
        <w:tc>
          <w:tcPr>
            <w:tcW w:w="8787"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jc w:val="both"/>
              <w:rPr>
                <w:rFonts w:ascii="Arial" w:hAnsi="Arial" w:cs="Arial"/>
                <w:b/>
                <w:sz w:val="22"/>
                <w:szCs w:val="22"/>
              </w:rPr>
            </w:pPr>
            <w:r>
              <w:rPr>
                <w:rFonts w:ascii="Arial" w:hAnsi="Arial" w:cs="Arial"/>
                <w:b/>
                <w:sz w:val="22"/>
                <w:szCs w:val="22"/>
              </w:rPr>
              <w:t>Si</w:t>
            </w:r>
          </w:p>
        </w:tc>
      </w:tr>
    </w:tbl>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numPr>
          <w:ilvl w:val="0"/>
          <w:numId w:val="1"/>
        </w:numPr>
        <w:autoSpaceDE w:val="0"/>
        <w:autoSpaceDN w:val="0"/>
        <w:spacing w:before="72"/>
        <w:ind w:right="792"/>
        <w:jc w:val="both"/>
        <w:rPr>
          <w:rFonts w:ascii="Arial" w:hAnsi="Arial" w:cs="Arial"/>
          <w:b/>
          <w:sz w:val="22"/>
          <w:szCs w:val="22"/>
        </w:rPr>
      </w:pPr>
      <w:r>
        <w:rPr>
          <w:rFonts w:ascii="Arial" w:hAnsi="Arial" w:cs="Arial"/>
          <w:b/>
          <w:sz w:val="22"/>
          <w:szCs w:val="22"/>
        </w:rPr>
        <w:t>MESA DE CONTRATACIÓN</w:t>
      </w:r>
    </w:p>
    <w:p w:rsidR="00C5412E" w:rsidRDefault="00C5412E" w:rsidP="00C5412E">
      <w:pPr>
        <w:widowControl w:val="0"/>
        <w:autoSpaceDE w:val="0"/>
        <w:autoSpaceDN w:val="0"/>
        <w:spacing w:before="72"/>
        <w:ind w:right="79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tcPr>
          <w:p w:rsidR="003825BB" w:rsidRPr="0032785B" w:rsidRDefault="003825BB" w:rsidP="003825BB">
            <w:pPr>
              <w:spacing w:line="276" w:lineRule="auto"/>
              <w:jc w:val="both"/>
              <w:textAlignment w:val="baseline"/>
              <w:rPr>
                <w:rFonts w:ascii="Arial" w:eastAsia="Verdana" w:hAnsi="Arial" w:cs="Arial"/>
                <w:color w:val="000000"/>
                <w:spacing w:val="-6"/>
                <w:sz w:val="22"/>
                <w:szCs w:val="22"/>
              </w:rPr>
            </w:pPr>
            <w:r w:rsidRPr="0032785B">
              <w:rPr>
                <w:rFonts w:ascii="Arial" w:eastAsia="Verdana" w:hAnsi="Arial" w:cs="Arial"/>
                <w:color w:val="000000"/>
                <w:spacing w:val="-6"/>
                <w:sz w:val="22"/>
                <w:szCs w:val="22"/>
              </w:rPr>
              <w:t>PRESIDENTE: El de la Corporación o miembro en quien delegue.</w:t>
            </w:r>
          </w:p>
          <w:p w:rsidR="003825BB" w:rsidRDefault="003825BB" w:rsidP="003825BB">
            <w:pPr>
              <w:spacing w:line="276" w:lineRule="auto"/>
              <w:jc w:val="both"/>
              <w:textAlignment w:val="baseline"/>
              <w:rPr>
                <w:rFonts w:ascii="Arial" w:eastAsia="Verdana" w:hAnsi="Arial" w:cs="Arial"/>
                <w:color w:val="000000"/>
                <w:spacing w:val="-9"/>
                <w:sz w:val="22"/>
                <w:szCs w:val="22"/>
              </w:rPr>
            </w:pPr>
          </w:p>
          <w:p w:rsidR="003825BB" w:rsidRPr="0032785B" w:rsidRDefault="003825BB" w:rsidP="003825BB">
            <w:pPr>
              <w:spacing w:line="276" w:lineRule="auto"/>
              <w:jc w:val="both"/>
              <w:textAlignment w:val="baseline"/>
              <w:rPr>
                <w:rFonts w:ascii="Arial" w:eastAsia="Verdana" w:hAnsi="Arial" w:cs="Arial"/>
                <w:color w:val="000000"/>
                <w:spacing w:val="-9"/>
                <w:sz w:val="22"/>
                <w:szCs w:val="22"/>
              </w:rPr>
            </w:pPr>
            <w:r w:rsidRPr="0032785B">
              <w:rPr>
                <w:rFonts w:ascii="Arial" w:eastAsia="Verdana" w:hAnsi="Arial" w:cs="Arial"/>
                <w:color w:val="000000"/>
                <w:spacing w:val="-9"/>
                <w:sz w:val="22"/>
                <w:szCs w:val="22"/>
              </w:rPr>
              <w:t>VOCALES:</w:t>
            </w:r>
          </w:p>
          <w:p w:rsidR="003825BB" w:rsidRPr="0032785B" w:rsidRDefault="003825BB" w:rsidP="003825BB">
            <w:pPr>
              <w:numPr>
                <w:ilvl w:val="0"/>
                <w:numId w:val="3"/>
              </w:numPr>
              <w:spacing w:line="276" w:lineRule="auto"/>
              <w:jc w:val="both"/>
              <w:textAlignment w:val="baseline"/>
              <w:rPr>
                <w:rFonts w:ascii="Arial" w:eastAsia="Verdana" w:hAnsi="Arial" w:cs="Arial"/>
                <w:color w:val="000000"/>
                <w:spacing w:val="-6"/>
                <w:sz w:val="22"/>
                <w:szCs w:val="22"/>
              </w:rPr>
            </w:pPr>
            <w:r w:rsidRPr="0032785B">
              <w:rPr>
                <w:rFonts w:ascii="Arial" w:eastAsia="Verdana" w:hAnsi="Arial" w:cs="Arial"/>
                <w:color w:val="000000"/>
                <w:spacing w:val="-6"/>
                <w:sz w:val="22"/>
                <w:szCs w:val="22"/>
              </w:rPr>
              <w:t>El Concejal del área correspondiente.</w:t>
            </w:r>
          </w:p>
          <w:p w:rsidR="003825BB" w:rsidRPr="0032785B" w:rsidRDefault="003825BB" w:rsidP="003825BB">
            <w:pPr>
              <w:numPr>
                <w:ilvl w:val="0"/>
                <w:numId w:val="3"/>
              </w:numPr>
              <w:spacing w:line="276" w:lineRule="auto"/>
              <w:jc w:val="both"/>
              <w:textAlignment w:val="baseline"/>
              <w:rPr>
                <w:rFonts w:ascii="Arial" w:eastAsia="Verdana" w:hAnsi="Arial" w:cs="Arial"/>
                <w:color w:val="000000"/>
                <w:spacing w:val="-5"/>
                <w:sz w:val="22"/>
                <w:szCs w:val="22"/>
              </w:rPr>
            </w:pPr>
            <w:r w:rsidRPr="0032785B">
              <w:rPr>
                <w:rFonts w:ascii="Arial" w:eastAsia="Verdana" w:hAnsi="Arial" w:cs="Arial"/>
                <w:color w:val="000000"/>
                <w:spacing w:val="-5"/>
                <w:sz w:val="22"/>
                <w:szCs w:val="22"/>
              </w:rPr>
              <w:t>Un Funcionario o Técnico del Departamento de Asuntos Sociales</w:t>
            </w:r>
            <w:r>
              <w:rPr>
                <w:rFonts w:ascii="Arial" w:eastAsia="Verdana" w:hAnsi="Arial" w:cs="Arial"/>
                <w:color w:val="000000"/>
                <w:spacing w:val="-5"/>
                <w:sz w:val="22"/>
                <w:szCs w:val="22"/>
              </w:rPr>
              <w:t xml:space="preserve"> </w:t>
            </w:r>
            <w:r w:rsidRPr="0032785B">
              <w:rPr>
                <w:rFonts w:ascii="Arial" w:eastAsia="Verdana" w:hAnsi="Arial" w:cs="Arial"/>
                <w:color w:val="000000"/>
                <w:spacing w:val="-5"/>
                <w:sz w:val="22"/>
                <w:szCs w:val="22"/>
              </w:rPr>
              <w:t xml:space="preserve">del Ayuntamiento/Cuadrilla de </w:t>
            </w:r>
            <w:proofErr w:type="spellStart"/>
            <w:r w:rsidRPr="0032785B">
              <w:rPr>
                <w:rFonts w:ascii="Arial" w:eastAsia="Verdana" w:hAnsi="Arial" w:cs="Arial"/>
                <w:color w:val="000000"/>
                <w:spacing w:val="-5"/>
                <w:sz w:val="22"/>
                <w:szCs w:val="22"/>
              </w:rPr>
              <w:t>Añana</w:t>
            </w:r>
            <w:proofErr w:type="spellEnd"/>
            <w:r w:rsidRPr="0032785B">
              <w:rPr>
                <w:rFonts w:ascii="Arial" w:eastAsia="Verdana" w:hAnsi="Arial" w:cs="Arial"/>
                <w:color w:val="000000"/>
                <w:spacing w:val="-5"/>
                <w:sz w:val="22"/>
                <w:szCs w:val="22"/>
              </w:rPr>
              <w:t>/Diputación Foral d</w:t>
            </w:r>
            <w:r>
              <w:rPr>
                <w:rFonts w:ascii="Arial" w:eastAsia="Verdana" w:hAnsi="Arial" w:cs="Arial"/>
                <w:color w:val="000000"/>
                <w:spacing w:val="-5"/>
                <w:sz w:val="22"/>
                <w:szCs w:val="22"/>
              </w:rPr>
              <w:t>e Á</w:t>
            </w:r>
            <w:r w:rsidRPr="0032785B">
              <w:rPr>
                <w:rFonts w:ascii="Arial" w:eastAsia="Verdana" w:hAnsi="Arial" w:cs="Arial"/>
                <w:color w:val="000000"/>
                <w:spacing w:val="-5"/>
                <w:sz w:val="22"/>
                <w:szCs w:val="22"/>
              </w:rPr>
              <w:t>lava.</w:t>
            </w:r>
          </w:p>
          <w:p w:rsidR="003825BB" w:rsidRPr="0032785B" w:rsidRDefault="003825BB" w:rsidP="003825BB">
            <w:pPr>
              <w:numPr>
                <w:ilvl w:val="0"/>
                <w:numId w:val="3"/>
              </w:numPr>
              <w:spacing w:line="276" w:lineRule="auto"/>
              <w:jc w:val="both"/>
              <w:textAlignment w:val="baseline"/>
              <w:rPr>
                <w:rFonts w:ascii="Arial" w:eastAsia="Verdana" w:hAnsi="Arial" w:cs="Arial"/>
                <w:color w:val="000000"/>
                <w:spacing w:val="-6"/>
                <w:sz w:val="22"/>
                <w:szCs w:val="22"/>
              </w:rPr>
            </w:pPr>
            <w:r w:rsidRPr="0032785B">
              <w:rPr>
                <w:rFonts w:ascii="Arial" w:eastAsia="Verdana" w:hAnsi="Arial" w:cs="Arial"/>
                <w:color w:val="000000"/>
                <w:spacing w:val="-6"/>
                <w:sz w:val="22"/>
                <w:szCs w:val="22"/>
              </w:rPr>
              <w:t>La Interventora municipal.</w:t>
            </w:r>
          </w:p>
          <w:p w:rsidR="003825BB" w:rsidRPr="0032785B" w:rsidRDefault="003825BB" w:rsidP="003825BB">
            <w:pPr>
              <w:numPr>
                <w:ilvl w:val="0"/>
                <w:numId w:val="3"/>
              </w:numPr>
              <w:spacing w:line="276" w:lineRule="auto"/>
              <w:jc w:val="both"/>
              <w:textAlignment w:val="baseline"/>
              <w:rPr>
                <w:rFonts w:ascii="Arial" w:eastAsia="Verdana" w:hAnsi="Arial" w:cs="Arial"/>
                <w:color w:val="000000"/>
                <w:spacing w:val="-6"/>
                <w:sz w:val="22"/>
                <w:szCs w:val="22"/>
              </w:rPr>
            </w:pPr>
            <w:r w:rsidRPr="0032785B">
              <w:rPr>
                <w:rFonts w:ascii="Arial" w:eastAsia="Verdana" w:hAnsi="Arial" w:cs="Arial"/>
                <w:color w:val="000000"/>
                <w:spacing w:val="-6"/>
                <w:sz w:val="22"/>
                <w:szCs w:val="22"/>
              </w:rPr>
              <w:t>El Arquitecto municipal y redactor del proyecto.</w:t>
            </w:r>
          </w:p>
          <w:p w:rsidR="003825BB" w:rsidRDefault="003825BB" w:rsidP="003825BB">
            <w:pPr>
              <w:numPr>
                <w:ilvl w:val="0"/>
                <w:numId w:val="3"/>
              </w:numPr>
              <w:spacing w:line="276" w:lineRule="auto"/>
              <w:jc w:val="both"/>
              <w:textAlignment w:val="baseline"/>
              <w:rPr>
                <w:rFonts w:ascii="Arial" w:eastAsia="Verdana" w:hAnsi="Arial" w:cs="Arial"/>
                <w:color w:val="000000"/>
                <w:spacing w:val="-6"/>
                <w:sz w:val="22"/>
                <w:szCs w:val="22"/>
              </w:rPr>
            </w:pPr>
            <w:r w:rsidRPr="0032785B">
              <w:rPr>
                <w:rFonts w:ascii="Arial" w:eastAsia="Verdana" w:hAnsi="Arial" w:cs="Arial"/>
                <w:color w:val="000000"/>
                <w:spacing w:val="-6"/>
                <w:sz w:val="22"/>
                <w:szCs w:val="22"/>
              </w:rPr>
              <w:t>Un Concejal/a de cada Grupo Municipal.</w:t>
            </w:r>
          </w:p>
          <w:p w:rsidR="003825BB" w:rsidRPr="0032785B" w:rsidRDefault="003825BB" w:rsidP="003825BB">
            <w:pPr>
              <w:spacing w:line="276" w:lineRule="auto"/>
              <w:ind w:left="720"/>
              <w:jc w:val="both"/>
              <w:textAlignment w:val="baseline"/>
              <w:rPr>
                <w:rFonts w:ascii="Arial" w:eastAsia="Verdana" w:hAnsi="Arial" w:cs="Arial"/>
                <w:color w:val="000000"/>
                <w:spacing w:val="-6"/>
                <w:sz w:val="22"/>
                <w:szCs w:val="22"/>
              </w:rPr>
            </w:pPr>
          </w:p>
          <w:p w:rsidR="003825BB" w:rsidRPr="0032785B" w:rsidRDefault="003825BB" w:rsidP="003825BB">
            <w:pPr>
              <w:spacing w:line="276" w:lineRule="auto"/>
              <w:jc w:val="both"/>
              <w:textAlignment w:val="baseline"/>
              <w:rPr>
                <w:rFonts w:ascii="Arial" w:eastAsia="Verdana" w:hAnsi="Arial" w:cs="Arial"/>
                <w:color w:val="000000"/>
                <w:spacing w:val="-6"/>
                <w:sz w:val="22"/>
                <w:szCs w:val="22"/>
              </w:rPr>
            </w:pPr>
            <w:r w:rsidRPr="0032785B">
              <w:rPr>
                <w:rFonts w:ascii="Arial" w:eastAsia="Verdana" w:hAnsi="Arial" w:cs="Arial"/>
                <w:color w:val="000000"/>
                <w:spacing w:val="-6"/>
                <w:sz w:val="22"/>
                <w:szCs w:val="22"/>
              </w:rPr>
              <w:t>SECRETARIO: un funcionario de la Corporación.</w:t>
            </w:r>
          </w:p>
          <w:p w:rsidR="003825BB" w:rsidRDefault="003825BB" w:rsidP="003825BB">
            <w:pPr>
              <w:spacing w:line="276" w:lineRule="auto"/>
              <w:jc w:val="both"/>
              <w:textAlignment w:val="baseline"/>
              <w:rPr>
                <w:rFonts w:ascii="Arial" w:eastAsia="Verdana" w:hAnsi="Arial" w:cs="Arial"/>
                <w:color w:val="000000"/>
                <w:spacing w:val="-6"/>
                <w:sz w:val="22"/>
                <w:szCs w:val="22"/>
              </w:rPr>
            </w:pPr>
          </w:p>
          <w:p w:rsidR="003825BB" w:rsidRDefault="003825BB" w:rsidP="003825BB">
            <w:pPr>
              <w:spacing w:line="276" w:lineRule="auto"/>
              <w:jc w:val="both"/>
              <w:textAlignment w:val="baseline"/>
              <w:rPr>
                <w:rFonts w:ascii="Arial" w:eastAsia="Verdana" w:hAnsi="Arial" w:cs="Arial"/>
                <w:color w:val="000000"/>
                <w:spacing w:val="-6"/>
                <w:sz w:val="22"/>
                <w:szCs w:val="22"/>
              </w:rPr>
            </w:pPr>
            <w:r w:rsidRPr="0032785B">
              <w:rPr>
                <w:rFonts w:ascii="Arial" w:eastAsia="Verdana" w:hAnsi="Arial" w:cs="Arial"/>
                <w:color w:val="000000"/>
                <w:spacing w:val="-6"/>
                <w:sz w:val="22"/>
                <w:szCs w:val="22"/>
              </w:rPr>
              <w:t>La Mesa de Contratación podrá ser asistida por cuantos asesores técnicos, jurídicos y económicos considere oportunos.</w:t>
            </w:r>
          </w:p>
          <w:p w:rsidR="00C5412E" w:rsidRDefault="00C5412E" w:rsidP="00F93D7A">
            <w:pPr>
              <w:widowControl w:val="0"/>
              <w:autoSpaceDE w:val="0"/>
              <w:autoSpaceDN w:val="0"/>
              <w:spacing w:before="72"/>
              <w:ind w:right="792"/>
              <w:jc w:val="both"/>
              <w:rPr>
                <w:rFonts w:ascii="Arial" w:hAnsi="Arial" w:cs="Arial"/>
                <w:b/>
                <w:sz w:val="22"/>
                <w:szCs w:val="22"/>
              </w:rPr>
            </w:pPr>
          </w:p>
        </w:tc>
      </w:tr>
    </w:tbl>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autoSpaceDE w:val="0"/>
        <w:autoSpaceDN w:val="0"/>
        <w:spacing w:before="72"/>
        <w:ind w:right="792"/>
        <w:jc w:val="both"/>
        <w:rPr>
          <w:rFonts w:ascii="Arial" w:hAnsi="Arial" w:cs="Arial"/>
          <w:b/>
          <w:sz w:val="22"/>
          <w:szCs w:val="22"/>
        </w:rPr>
      </w:pPr>
    </w:p>
    <w:p w:rsidR="00C5412E" w:rsidRDefault="00C5412E" w:rsidP="00C5412E">
      <w:pPr>
        <w:widowControl w:val="0"/>
        <w:numPr>
          <w:ilvl w:val="0"/>
          <w:numId w:val="1"/>
        </w:numPr>
        <w:autoSpaceDE w:val="0"/>
        <w:autoSpaceDN w:val="0"/>
        <w:spacing w:before="72"/>
        <w:ind w:right="792"/>
        <w:jc w:val="both"/>
        <w:rPr>
          <w:rFonts w:ascii="Arial" w:hAnsi="Arial" w:cs="Arial"/>
          <w:b/>
          <w:sz w:val="22"/>
          <w:szCs w:val="22"/>
        </w:rPr>
      </w:pPr>
      <w:r>
        <w:rPr>
          <w:rFonts w:ascii="Arial" w:hAnsi="Arial" w:cs="Arial"/>
          <w:b/>
          <w:sz w:val="22"/>
          <w:szCs w:val="22"/>
        </w:rPr>
        <w:t>LUGAR, FECHA Y HORA DE APERTURA DE PROPOSICIONES</w:t>
      </w:r>
    </w:p>
    <w:p w:rsidR="00C5412E" w:rsidRDefault="00C5412E" w:rsidP="00C5412E">
      <w:pPr>
        <w:widowControl w:val="0"/>
        <w:autoSpaceDE w:val="0"/>
        <w:autoSpaceDN w:val="0"/>
        <w:spacing w:before="72"/>
        <w:ind w:left="72" w:right="79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jc w:val="both"/>
              <w:rPr>
                <w:rFonts w:ascii="Arial" w:hAnsi="Arial" w:cs="Arial"/>
                <w:sz w:val="22"/>
                <w:szCs w:val="22"/>
              </w:rPr>
            </w:pPr>
            <w:r>
              <w:rPr>
                <w:rFonts w:ascii="Arial" w:hAnsi="Arial" w:cs="Arial"/>
                <w:sz w:val="22"/>
                <w:szCs w:val="22"/>
              </w:rPr>
              <w:t>Se convocará oportunamente</w:t>
            </w:r>
          </w:p>
        </w:tc>
      </w:tr>
    </w:tbl>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numPr>
          <w:ilvl w:val="0"/>
          <w:numId w:val="1"/>
        </w:numPr>
        <w:autoSpaceDE w:val="0"/>
        <w:autoSpaceDN w:val="0"/>
        <w:spacing w:before="72"/>
        <w:ind w:right="792"/>
        <w:jc w:val="both"/>
        <w:rPr>
          <w:rFonts w:ascii="Arial" w:hAnsi="Arial" w:cs="Arial"/>
          <w:b/>
          <w:sz w:val="22"/>
          <w:szCs w:val="22"/>
        </w:rPr>
      </w:pPr>
      <w:r>
        <w:rPr>
          <w:rFonts w:ascii="Arial" w:hAnsi="Arial" w:cs="Arial"/>
          <w:b/>
          <w:sz w:val="22"/>
          <w:szCs w:val="22"/>
        </w:rPr>
        <w:t>CRITERIOS DE ADJUDICACIÓN</w:t>
      </w:r>
    </w:p>
    <w:p w:rsidR="00C5412E" w:rsidRDefault="00C5412E" w:rsidP="00C5412E">
      <w:pPr>
        <w:widowControl w:val="0"/>
        <w:autoSpaceDE w:val="0"/>
        <w:autoSpaceDN w:val="0"/>
        <w:spacing w:before="72"/>
        <w:ind w:left="72" w:right="79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tcPr>
          <w:p w:rsidR="003825BB" w:rsidRPr="00730DA4" w:rsidRDefault="003825BB" w:rsidP="003825BB">
            <w:pPr>
              <w:spacing w:before="120" w:line="276" w:lineRule="auto"/>
              <w:jc w:val="both"/>
              <w:textAlignment w:val="baseline"/>
              <w:rPr>
                <w:rFonts w:eastAsia="Verdana"/>
                <w:color w:val="000000"/>
                <w:spacing w:val="4"/>
                <w:szCs w:val="24"/>
              </w:rPr>
            </w:pPr>
            <w:r w:rsidRPr="00730DA4">
              <w:rPr>
                <w:rFonts w:eastAsia="Verdana"/>
                <w:color w:val="000000"/>
                <w:spacing w:val="4"/>
                <w:szCs w:val="24"/>
              </w:rPr>
              <w:t>a).- Automáticos y evaluables mediante fórmula o cálculo aritmético (de mayor a menor rango) sobre un total de 12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 Incremento en la Renta anual a abonar: 1 punto por cada 10.000 euros de la renta anual hasta un máximo de 5 puntos.</w:t>
            </w:r>
          </w:p>
          <w:p w:rsidR="003825BB" w:rsidRPr="00730DA4" w:rsidRDefault="003825BB" w:rsidP="003825BB">
            <w:pPr>
              <w:spacing w:line="276" w:lineRule="auto"/>
              <w:jc w:val="both"/>
              <w:textAlignment w:val="baseline"/>
              <w:rPr>
                <w:rFonts w:eastAsia="Verdana"/>
                <w:color w:val="000000"/>
                <w:szCs w:val="24"/>
              </w:rPr>
            </w:pPr>
            <w:r w:rsidRPr="00730DA4">
              <w:rPr>
                <w:rFonts w:eastAsia="Verdana"/>
                <w:color w:val="000000"/>
                <w:spacing w:val="9"/>
                <w:szCs w:val="24"/>
              </w:rPr>
              <w:t xml:space="preserve">.- Plazo previsto de puesta en servicio del centro. Puntuación máxima 4 puntos, valorándose 1 punto por cada dos semanas completas de </w:t>
            </w:r>
            <w:r w:rsidRPr="00730DA4">
              <w:rPr>
                <w:rFonts w:eastAsia="Verdana"/>
                <w:color w:val="000000"/>
                <w:szCs w:val="24"/>
              </w:rPr>
              <w:t>reducción en cada uno de los plazos máximos de 3 meses previstos en la estipulación quinta de este Pliego.</w:t>
            </w:r>
          </w:p>
          <w:p w:rsidR="003825BB" w:rsidRPr="00730DA4" w:rsidRDefault="003825BB" w:rsidP="003825BB">
            <w:pPr>
              <w:spacing w:line="276" w:lineRule="auto"/>
              <w:jc w:val="both"/>
              <w:textAlignment w:val="baseline"/>
              <w:rPr>
                <w:rFonts w:eastAsia="Verdana"/>
                <w:color w:val="000000"/>
                <w:szCs w:val="24"/>
              </w:rPr>
            </w:pPr>
            <w:r w:rsidRPr="00730DA4">
              <w:rPr>
                <w:rFonts w:eastAsia="Verdana"/>
                <w:color w:val="000000"/>
                <w:szCs w:val="24"/>
              </w:rPr>
              <w:t>.- Certificaciones, diplomas o acreditaciones obtenidas en sistemas de calidad de gestión (ISO, EFQM, MGA o similares). 1 punto por cada uno de ellos hasta un máximo de 3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lastRenderedPageBreak/>
              <w:t>b).- No evaluables objetivamente y que precisan de una valoración subjetiva sobre un total de 88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b.1.- "Construcción y equipamiento de edificio municipal" conteniendo todos los documentos necesarios para la valoración de este criterio., Máximo 20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pacing w:val="-7"/>
                <w:szCs w:val="24"/>
              </w:rPr>
              <w:t>Memoria técnica, plan de obra.</w:t>
            </w:r>
            <w:r w:rsidRPr="00730DA4">
              <w:rPr>
                <w:rFonts w:eastAsia="Verdana"/>
                <w:color w:val="000000"/>
                <w:szCs w:val="24"/>
              </w:rPr>
              <w:t xml:space="preserve"> Exposición y cronograma de plan de obra con propuesta ejecución. Se valorará el conocimiento especializado de la actuación a llevar a cabo en relación a la actividad a desarrollar. Máximo 8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Programa vinculante de labores de mantenimiento y conservación, año por año hasta la finalización del plazo ofertado, con propuesta y compromiso concreto de las labores a efectuar en los 3 años anteriores a la entrega y devolución al Ayuntamiento del bien. Desglosado por descripción de actuaciones concretas e importes. Máximo 8 puntos</w:t>
            </w:r>
          </w:p>
          <w:p w:rsidR="003825BB" w:rsidRPr="00730DA4" w:rsidRDefault="003825BB" w:rsidP="003825BB">
            <w:pPr>
              <w:tabs>
                <w:tab w:val="left" w:pos="426"/>
                <w:tab w:val="left" w:pos="566"/>
                <w:tab w:val="left" w:pos="1296"/>
              </w:tabs>
              <w:spacing w:line="276" w:lineRule="auto"/>
              <w:jc w:val="both"/>
              <w:textAlignment w:val="baseline"/>
              <w:rPr>
                <w:rFonts w:eastAsia="Verdana"/>
                <w:color w:val="000000"/>
                <w:szCs w:val="24"/>
              </w:rPr>
            </w:pPr>
            <w:r w:rsidRPr="00730DA4">
              <w:rPr>
                <w:rFonts w:eastAsia="Verdana"/>
                <w:color w:val="000000"/>
                <w:szCs w:val="24"/>
              </w:rPr>
              <w:t>Mejoras sobre lo exigido en los Pliegos. Tanto en el diseño como en la propia obra como en las instalaciones y mobiliario. Máximo 4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b.2.- "Propuesta de desarrollo de la actividad" conteniendo todos los documentos necesarios para la valoración de este criterio. Máximo 64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Respecto de la residencia: Máximo 36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 xml:space="preserve">Programa a aplicar de desarrollo en materias relacionadas con la Atención Centrada en la Persona y Libre de </w:t>
            </w:r>
            <w:proofErr w:type="spellStart"/>
            <w:r w:rsidRPr="00730DA4">
              <w:rPr>
                <w:rFonts w:eastAsia="Verdana"/>
                <w:color w:val="000000"/>
                <w:szCs w:val="24"/>
              </w:rPr>
              <w:t>Sujecciones</w:t>
            </w:r>
            <w:proofErr w:type="spellEnd"/>
            <w:r w:rsidRPr="00730DA4">
              <w:rPr>
                <w:rFonts w:eastAsia="Verdana"/>
                <w:color w:val="000000"/>
                <w:szCs w:val="24"/>
              </w:rPr>
              <w:t xml:space="preserve"> Físicas ni químicas y/o Buenas Prácticas de Atención centrada en la Persona. Máximo 18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ab/>
              <w:t>Se valorará el planteamiento y descripción del programa (8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Exposición, detalle y justificación de la implantación del mismo en la residencia objeto de contratación (8 puntos).</w:t>
            </w:r>
          </w:p>
          <w:p w:rsidR="003825BB" w:rsidRPr="00730DA4" w:rsidRDefault="003825BB" w:rsidP="003825BB">
            <w:pPr>
              <w:spacing w:before="120" w:line="276" w:lineRule="auto"/>
              <w:ind w:firstLine="708"/>
              <w:jc w:val="both"/>
              <w:textAlignment w:val="baseline"/>
              <w:rPr>
                <w:rFonts w:eastAsia="Verdana"/>
                <w:color w:val="000000"/>
                <w:szCs w:val="24"/>
              </w:rPr>
            </w:pPr>
            <w:r w:rsidRPr="00730DA4">
              <w:rPr>
                <w:rFonts w:eastAsia="Verdana"/>
                <w:color w:val="000000"/>
                <w:szCs w:val="24"/>
              </w:rPr>
              <w:t>Su viabilidad de gestión (2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Otras metodologías –independientes o complementarias a aplicar- en función de las distintas especialidades: Contraste, acreditación de eficacia, innovación, etc. Máximo 8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Grado de idoneidad de los medios humanos de obligada y continua adscripción: Máximo 5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Medios materiales adscritos de manera temporal o continuada sobre los mínimos de equipamiento exigidos. Máximo 5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Respecto del Centro de Día: Máximo 18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Programa a aplicar, incluidas actividades a desarrollar, en el Centro de Día. Máximo 10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Grado de idoneidad de los medios humanos de obligada y continua adscripción: Máximo 4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Medios materiales adscritos de manera temporal o continuada sobre los mínimos de equipamiento exigidos. Máximo 4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lastRenderedPageBreak/>
              <w:t>Respecto de la convivencia de ambos usos con las obras: Máximo 10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Dado que el grado de ejecución de las diferentes fases del edificio finalmente destinado a centro de día y residencia es distinto y que podría ser posible el inicio y desarrollo de una o ambas actividades (aún de forma parcial) mientras se finalizan las obras del total, se valorará la propuesta detallada para la coordinación, simultaneidad y convivencia de ambas actuaciones (prestación del servicio en una parte y ejecución de obras en otra)..</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 xml:space="preserve"> b.3.- Exposición detallada del “Plan de negocio” y cualquier otra determinación que acredite la viabilidad económica -del proyecto y el conocimiento de dicho sector de actividad. Máximo 10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b.4.- “Cronograma y definición de los trámites administrativos” en relación a los procedimientos de obtención de autorización de inicio y desarrollo de la actividad. Máximo 4 puntos.</w:t>
            </w:r>
          </w:p>
          <w:p w:rsidR="003825BB" w:rsidRPr="00730DA4"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 xml:space="preserve">Exigencia de puntuación mínima en este apartado, con carácter excluyente: Será preciso obtener en la suma de los apartados b1, b2, b3 y b4 un mínimo de 44 puntos así como, también, un mínimo de 32 puntos en la valoración del apartado denominado "b.2.- Propuesta de desarrollo de la actividad” y un mínimo de 5 puntos en el apartado denominado “b.3.- Exposición detallada del plan de negocio y cualquier otra determinación que acredite la viabilidad del proyecto y el conocimiento de dicho sector de actividad” en esta fase para continuar en el procedimiento de contratación. </w:t>
            </w:r>
          </w:p>
          <w:p w:rsidR="003825BB" w:rsidRDefault="003825BB" w:rsidP="003825BB">
            <w:pPr>
              <w:spacing w:before="120" w:line="276" w:lineRule="auto"/>
              <w:jc w:val="both"/>
              <w:textAlignment w:val="baseline"/>
              <w:rPr>
                <w:rFonts w:eastAsia="Verdana"/>
                <w:color w:val="000000"/>
                <w:szCs w:val="24"/>
              </w:rPr>
            </w:pPr>
            <w:r w:rsidRPr="00730DA4">
              <w:rPr>
                <w:rFonts w:eastAsia="Verdana"/>
                <w:color w:val="000000"/>
                <w:szCs w:val="24"/>
              </w:rPr>
              <w:t>En otro caso la oferta quedará excluida del mismo y no se procederá ni a la apertura ni a la valoración del contenido del sobre 3.</w:t>
            </w:r>
          </w:p>
          <w:p w:rsidR="00C5412E" w:rsidRDefault="00C5412E" w:rsidP="00F93D7A">
            <w:pPr>
              <w:widowControl w:val="0"/>
              <w:autoSpaceDE w:val="0"/>
              <w:autoSpaceDN w:val="0"/>
              <w:spacing w:before="72"/>
              <w:ind w:right="792"/>
              <w:jc w:val="both"/>
              <w:rPr>
                <w:rFonts w:ascii="Arial" w:hAnsi="Arial" w:cs="Arial"/>
                <w:b/>
                <w:sz w:val="22"/>
                <w:szCs w:val="22"/>
              </w:rPr>
            </w:pPr>
          </w:p>
        </w:tc>
      </w:tr>
    </w:tbl>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numPr>
          <w:ilvl w:val="0"/>
          <w:numId w:val="1"/>
        </w:numPr>
        <w:autoSpaceDE w:val="0"/>
        <w:autoSpaceDN w:val="0"/>
        <w:spacing w:before="72"/>
        <w:ind w:right="792"/>
        <w:jc w:val="both"/>
        <w:rPr>
          <w:rFonts w:ascii="Arial" w:hAnsi="Arial" w:cs="Arial"/>
          <w:b/>
          <w:sz w:val="22"/>
          <w:szCs w:val="22"/>
        </w:rPr>
      </w:pPr>
      <w:r>
        <w:rPr>
          <w:rFonts w:ascii="Arial" w:hAnsi="Arial" w:cs="Arial"/>
          <w:b/>
          <w:sz w:val="22"/>
          <w:szCs w:val="22"/>
        </w:rPr>
        <w:t>PLAZO DE EJECUCIÓN /PLAZO PARCIALES</w:t>
      </w:r>
    </w:p>
    <w:p w:rsidR="00C5412E" w:rsidRDefault="00C5412E" w:rsidP="00C5412E">
      <w:pPr>
        <w:widowControl w:val="0"/>
        <w:autoSpaceDE w:val="0"/>
        <w:autoSpaceDN w:val="0"/>
        <w:spacing w:before="72"/>
        <w:ind w:left="72" w:right="79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8863" w:type="dxa"/>
            <w:tcBorders>
              <w:top w:val="single" w:sz="4" w:space="0" w:color="auto"/>
              <w:left w:val="single" w:sz="4" w:space="0" w:color="auto"/>
              <w:bottom w:val="single" w:sz="4" w:space="0" w:color="auto"/>
              <w:right w:val="single" w:sz="4" w:space="0" w:color="auto"/>
            </w:tcBorders>
          </w:tcPr>
          <w:p w:rsidR="00C5412E" w:rsidRDefault="00C92FB0" w:rsidP="00F93D7A">
            <w:pPr>
              <w:widowControl w:val="0"/>
              <w:autoSpaceDE w:val="0"/>
              <w:autoSpaceDN w:val="0"/>
              <w:spacing w:before="72"/>
              <w:ind w:right="792"/>
              <w:jc w:val="both"/>
              <w:rPr>
                <w:rFonts w:ascii="Arial" w:hAnsi="Arial" w:cs="Arial"/>
                <w:sz w:val="22"/>
                <w:szCs w:val="22"/>
              </w:rPr>
            </w:pPr>
            <w:r>
              <w:rPr>
                <w:rFonts w:ascii="Arial" w:hAnsi="Arial" w:cs="Arial"/>
                <w:sz w:val="22"/>
                <w:szCs w:val="22"/>
              </w:rPr>
              <w:t>15 meses para la total ejecución de las obras</w:t>
            </w:r>
          </w:p>
          <w:p w:rsidR="00C5412E" w:rsidRDefault="00C5412E" w:rsidP="00C92FB0">
            <w:pPr>
              <w:widowControl w:val="0"/>
              <w:autoSpaceDE w:val="0"/>
              <w:autoSpaceDN w:val="0"/>
              <w:spacing w:before="72"/>
              <w:ind w:right="792"/>
              <w:jc w:val="both"/>
              <w:rPr>
                <w:rFonts w:ascii="Arial" w:hAnsi="Arial" w:cs="Arial"/>
                <w:b/>
                <w:sz w:val="22"/>
                <w:szCs w:val="22"/>
              </w:rPr>
            </w:pPr>
          </w:p>
        </w:tc>
      </w:tr>
    </w:tbl>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numPr>
          <w:ilvl w:val="0"/>
          <w:numId w:val="1"/>
        </w:numPr>
        <w:autoSpaceDE w:val="0"/>
        <w:autoSpaceDN w:val="0"/>
        <w:spacing w:before="72"/>
        <w:ind w:right="792"/>
        <w:jc w:val="both"/>
        <w:rPr>
          <w:rFonts w:ascii="Arial" w:hAnsi="Arial" w:cs="Arial"/>
          <w:b/>
          <w:sz w:val="22"/>
          <w:szCs w:val="22"/>
        </w:rPr>
      </w:pPr>
      <w:r>
        <w:rPr>
          <w:rFonts w:ascii="Arial" w:hAnsi="Arial" w:cs="Arial"/>
          <w:b/>
          <w:sz w:val="22"/>
          <w:szCs w:val="22"/>
        </w:rPr>
        <w:t>CUANTÍA DE PENALIDADES</w:t>
      </w:r>
    </w:p>
    <w:p w:rsidR="00C5412E" w:rsidRDefault="00C5412E" w:rsidP="00C5412E">
      <w:pPr>
        <w:widowControl w:val="0"/>
        <w:autoSpaceDE w:val="0"/>
        <w:autoSpaceDN w:val="0"/>
        <w:spacing w:before="72"/>
        <w:ind w:left="72" w:right="79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tcPr>
          <w:p w:rsidR="00C5412E" w:rsidRDefault="00C5412E" w:rsidP="00F93D7A">
            <w:pPr>
              <w:jc w:val="both"/>
              <w:rPr>
                <w:rFonts w:ascii="Verdana" w:hAnsi="Verdana" w:cs="Arial"/>
                <w:color w:val="222222"/>
              </w:rPr>
            </w:pPr>
            <w:r>
              <w:rPr>
                <w:rFonts w:ascii="Verdana" w:hAnsi="Verdana" w:cs="Arial"/>
                <w:color w:val="222222"/>
              </w:rPr>
              <w:t>La administración podrá aplicar penalidades, sin perjuicio de otras acciones que le correspondan, por importe de 0,50 € por cada 1.000 €, del coste de la construcción y equipamiento del Centro fijado en el proyecto aprobado por la administración, por cada día de retraso, imputable al contratista, respecto de la fecha de finalización de las obras y equipamiento y dotación.</w:t>
            </w:r>
          </w:p>
          <w:p w:rsidR="00C5412E" w:rsidRDefault="00C5412E" w:rsidP="00F93D7A">
            <w:pPr>
              <w:jc w:val="both"/>
              <w:rPr>
                <w:rFonts w:ascii="Verdana" w:hAnsi="Verdana" w:cs="Arial"/>
                <w:color w:val="222222"/>
              </w:rPr>
            </w:pPr>
          </w:p>
          <w:p w:rsidR="00C5412E" w:rsidRDefault="00C5412E" w:rsidP="00F93D7A">
            <w:pPr>
              <w:jc w:val="both"/>
              <w:rPr>
                <w:rFonts w:ascii="Verdana" w:hAnsi="Verdana" w:cs="Arial"/>
                <w:color w:val="222222"/>
              </w:rPr>
            </w:pPr>
            <w:r>
              <w:rPr>
                <w:rFonts w:ascii="Verdana" w:hAnsi="Verdana" w:cs="Arial"/>
                <w:color w:val="222222"/>
              </w:rPr>
              <w:t xml:space="preserve">Cuando la demora alcance un múltiplo de 5 del coste de la construcción y equipamiento del Centro fijado en el proyecto aprobado por la Administración, ésta podrá optar entre resolver el </w:t>
            </w:r>
          </w:p>
          <w:p w:rsidR="00C5412E" w:rsidRDefault="00C5412E" w:rsidP="00F93D7A">
            <w:pPr>
              <w:jc w:val="both"/>
              <w:rPr>
                <w:rFonts w:ascii="Verdana" w:hAnsi="Verdana" w:cs="Arial"/>
                <w:color w:val="222222"/>
              </w:rPr>
            </w:pPr>
          </w:p>
          <w:p w:rsidR="00C5412E" w:rsidRDefault="00C5412E" w:rsidP="00F93D7A">
            <w:pPr>
              <w:jc w:val="both"/>
              <w:rPr>
                <w:rFonts w:ascii="Verdana" w:hAnsi="Verdana" w:cs="Arial"/>
                <w:color w:val="222222"/>
              </w:rPr>
            </w:pPr>
            <w:r>
              <w:rPr>
                <w:rFonts w:ascii="Verdana" w:hAnsi="Verdana" w:cs="Arial"/>
                <w:color w:val="222222"/>
              </w:rPr>
              <w:lastRenderedPageBreak/>
              <w:t>contrato o imponer una nueva penalidad por importe de 0,20 € por cada 1.000 €, del coste de la construcción y equipamiento del Centro fijado en el proyecto aprobado por la Administración, por cada día de retraso, imputable al contratista, respecto de la fecha de finalización del plazo previsto en este Pliego.</w:t>
            </w:r>
          </w:p>
          <w:p w:rsidR="00C5412E" w:rsidRDefault="00C5412E" w:rsidP="00F93D7A">
            <w:pPr>
              <w:jc w:val="both"/>
              <w:rPr>
                <w:rFonts w:ascii="Verdana" w:hAnsi="Verdana" w:cs="Arial"/>
                <w:color w:val="222222"/>
              </w:rPr>
            </w:pPr>
          </w:p>
          <w:p w:rsidR="00C5412E" w:rsidRDefault="00C5412E" w:rsidP="00F93D7A">
            <w:pPr>
              <w:jc w:val="both"/>
              <w:rPr>
                <w:rFonts w:ascii="Verdana" w:hAnsi="Verdana"/>
              </w:rPr>
            </w:pPr>
            <w:r>
              <w:rPr>
                <w:rFonts w:ascii="Verdana" w:hAnsi="Verdana"/>
              </w:rPr>
              <w:t>En todo caso, y además de lo anteriormente estipulado, no se admitirán retrasos en la obra que deberá encontrarse finalizada, certificada y facturada antes del 27 de diciembre de 2016. Salvo circunstancias imputables al propio Ayuntamiento, un retraso en los plazos señalados que ocasione la pérdida total o parcial de las subvenciones otorgadas para su ejecución, conllevará la resolución del contrato y la obligación del contratista de indemnizar al Ayuntamiento por similar importe.</w:t>
            </w:r>
          </w:p>
          <w:p w:rsidR="00C5412E" w:rsidRDefault="00C5412E" w:rsidP="00F93D7A">
            <w:pPr>
              <w:widowControl w:val="0"/>
              <w:autoSpaceDE w:val="0"/>
              <w:autoSpaceDN w:val="0"/>
              <w:spacing w:before="72"/>
              <w:ind w:right="792"/>
              <w:jc w:val="both"/>
              <w:rPr>
                <w:rFonts w:ascii="Arial" w:hAnsi="Arial" w:cs="Arial"/>
                <w:b/>
                <w:sz w:val="22"/>
                <w:szCs w:val="22"/>
              </w:rPr>
            </w:pPr>
          </w:p>
        </w:tc>
      </w:tr>
    </w:tbl>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numPr>
          <w:ilvl w:val="0"/>
          <w:numId w:val="1"/>
        </w:numPr>
        <w:autoSpaceDE w:val="0"/>
        <w:autoSpaceDN w:val="0"/>
        <w:spacing w:before="72"/>
        <w:ind w:right="792"/>
        <w:jc w:val="both"/>
        <w:rPr>
          <w:rFonts w:ascii="Arial" w:hAnsi="Arial" w:cs="Arial"/>
          <w:b/>
          <w:sz w:val="22"/>
          <w:szCs w:val="22"/>
        </w:rPr>
      </w:pPr>
      <w:r>
        <w:rPr>
          <w:rFonts w:ascii="Arial" w:hAnsi="Arial" w:cs="Arial"/>
          <w:b/>
          <w:sz w:val="22"/>
          <w:szCs w:val="22"/>
        </w:rPr>
        <w:t>CONDICIONES ESPECIALES DE TIPO MEDIOAMBIENTAL Y/O SOCIAL</w:t>
      </w:r>
    </w:p>
    <w:p w:rsidR="00C5412E" w:rsidRDefault="00C5412E" w:rsidP="00C5412E">
      <w:pPr>
        <w:widowControl w:val="0"/>
        <w:autoSpaceDE w:val="0"/>
        <w:autoSpaceDN w:val="0"/>
        <w:spacing w:before="72"/>
        <w:ind w:left="72" w:right="79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tcPr>
          <w:p w:rsidR="00C5412E" w:rsidRDefault="00C5412E" w:rsidP="00F93D7A">
            <w:pPr>
              <w:widowControl w:val="0"/>
              <w:autoSpaceDE w:val="0"/>
              <w:autoSpaceDN w:val="0"/>
              <w:spacing w:before="72"/>
              <w:ind w:right="792"/>
              <w:jc w:val="both"/>
              <w:rPr>
                <w:rFonts w:ascii="Arial" w:hAnsi="Arial" w:cs="Arial"/>
                <w:sz w:val="22"/>
                <w:szCs w:val="22"/>
              </w:rPr>
            </w:pPr>
          </w:p>
        </w:tc>
      </w:tr>
    </w:tbl>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numPr>
          <w:ilvl w:val="0"/>
          <w:numId w:val="1"/>
        </w:numPr>
        <w:autoSpaceDE w:val="0"/>
        <w:autoSpaceDN w:val="0"/>
        <w:spacing w:before="72"/>
        <w:ind w:right="792"/>
        <w:jc w:val="both"/>
        <w:rPr>
          <w:rFonts w:ascii="Arial" w:hAnsi="Arial" w:cs="Arial"/>
          <w:b/>
          <w:sz w:val="22"/>
          <w:szCs w:val="22"/>
        </w:rPr>
      </w:pPr>
      <w:r>
        <w:rPr>
          <w:rFonts w:ascii="Arial" w:hAnsi="Arial" w:cs="Arial"/>
          <w:b/>
          <w:sz w:val="22"/>
          <w:szCs w:val="22"/>
        </w:rPr>
        <w:t>PORCENTAJE MÁXIMO DE SUBCONTRATACIÓN</w:t>
      </w:r>
    </w:p>
    <w:p w:rsidR="00C5412E" w:rsidRDefault="00C5412E" w:rsidP="00C5412E">
      <w:pPr>
        <w:widowControl w:val="0"/>
        <w:autoSpaceDE w:val="0"/>
        <w:autoSpaceDN w:val="0"/>
        <w:spacing w:before="72"/>
        <w:ind w:left="72" w:right="79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jc w:val="both"/>
              <w:rPr>
                <w:rFonts w:ascii="Arial" w:hAnsi="Arial" w:cs="Arial"/>
                <w:b/>
                <w:sz w:val="22"/>
                <w:szCs w:val="22"/>
              </w:rPr>
            </w:pPr>
            <w:r>
              <w:rPr>
                <w:rFonts w:ascii="Arial" w:hAnsi="Arial" w:cs="Arial"/>
                <w:sz w:val="22"/>
                <w:szCs w:val="22"/>
              </w:rPr>
              <w:t xml:space="preserve">En los términos exigidos en la legislación </w:t>
            </w:r>
            <w:r w:rsidR="009B7817">
              <w:rPr>
                <w:rFonts w:ascii="Arial" w:hAnsi="Arial" w:cs="Arial"/>
                <w:sz w:val="22"/>
                <w:szCs w:val="22"/>
              </w:rPr>
              <w:t>según pliego condiciones</w:t>
            </w:r>
          </w:p>
        </w:tc>
      </w:tr>
    </w:tbl>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numPr>
          <w:ilvl w:val="0"/>
          <w:numId w:val="1"/>
        </w:numPr>
        <w:autoSpaceDE w:val="0"/>
        <w:autoSpaceDN w:val="0"/>
        <w:spacing w:before="72"/>
        <w:ind w:right="792"/>
        <w:jc w:val="both"/>
        <w:rPr>
          <w:rFonts w:ascii="Arial" w:hAnsi="Arial" w:cs="Arial"/>
          <w:b/>
          <w:sz w:val="22"/>
          <w:szCs w:val="22"/>
        </w:rPr>
      </w:pPr>
      <w:r>
        <w:rPr>
          <w:rFonts w:ascii="Arial" w:hAnsi="Arial" w:cs="Arial"/>
          <w:b/>
          <w:sz w:val="22"/>
          <w:szCs w:val="22"/>
        </w:rPr>
        <w:t>PLAZO DE RECEPCIÓN DE LA PRESTACIÓN</w:t>
      </w:r>
    </w:p>
    <w:p w:rsidR="00C5412E" w:rsidRDefault="00C5412E" w:rsidP="00C5412E">
      <w:pPr>
        <w:widowControl w:val="0"/>
        <w:autoSpaceDE w:val="0"/>
        <w:autoSpaceDN w:val="0"/>
        <w:spacing w:before="72"/>
        <w:ind w:left="72" w:right="79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tcPr>
          <w:p w:rsidR="00C5412E" w:rsidRDefault="00C5412E" w:rsidP="00F93D7A">
            <w:pPr>
              <w:widowControl w:val="0"/>
              <w:autoSpaceDE w:val="0"/>
              <w:autoSpaceDN w:val="0"/>
              <w:spacing w:before="72"/>
              <w:ind w:right="792"/>
              <w:jc w:val="both"/>
              <w:rPr>
                <w:rFonts w:ascii="Arial" w:hAnsi="Arial" w:cs="Arial"/>
                <w:b/>
                <w:sz w:val="22"/>
                <w:szCs w:val="22"/>
              </w:rPr>
            </w:pPr>
          </w:p>
        </w:tc>
      </w:tr>
    </w:tbl>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numPr>
          <w:ilvl w:val="0"/>
          <w:numId w:val="1"/>
        </w:numPr>
        <w:autoSpaceDE w:val="0"/>
        <w:autoSpaceDN w:val="0"/>
        <w:spacing w:before="72"/>
        <w:ind w:right="792"/>
        <w:jc w:val="both"/>
        <w:rPr>
          <w:rFonts w:ascii="Arial" w:hAnsi="Arial" w:cs="Arial"/>
          <w:b/>
          <w:sz w:val="22"/>
          <w:szCs w:val="22"/>
        </w:rPr>
      </w:pPr>
      <w:r>
        <w:rPr>
          <w:rFonts w:ascii="Arial" w:hAnsi="Arial" w:cs="Arial"/>
          <w:b/>
          <w:sz w:val="22"/>
          <w:szCs w:val="22"/>
        </w:rPr>
        <w:t>CONTRATO DE SEGURO EXIGIDOS</w:t>
      </w:r>
    </w:p>
    <w:p w:rsidR="00C5412E" w:rsidRDefault="00C5412E" w:rsidP="00C5412E">
      <w:pPr>
        <w:widowControl w:val="0"/>
        <w:autoSpaceDE w:val="0"/>
        <w:autoSpaceDN w:val="0"/>
        <w:spacing w:before="72"/>
        <w:ind w:left="72" w:right="79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tcPr>
          <w:p w:rsidR="00C5412E" w:rsidRDefault="00C5412E" w:rsidP="00F93D7A">
            <w:pPr>
              <w:widowControl w:val="0"/>
              <w:autoSpaceDE w:val="0"/>
              <w:autoSpaceDN w:val="0"/>
              <w:spacing w:before="72"/>
              <w:ind w:right="792"/>
              <w:jc w:val="both"/>
              <w:rPr>
                <w:rFonts w:ascii="Arial" w:hAnsi="Arial" w:cs="Arial"/>
                <w:b/>
                <w:sz w:val="22"/>
                <w:szCs w:val="22"/>
              </w:rPr>
            </w:pPr>
          </w:p>
        </w:tc>
      </w:tr>
    </w:tbl>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numPr>
          <w:ilvl w:val="0"/>
          <w:numId w:val="1"/>
        </w:numPr>
        <w:autoSpaceDE w:val="0"/>
        <w:autoSpaceDN w:val="0"/>
        <w:spacing w:before="72"/>
        <w:ind w:right="792"/>
        <w:jc w:val="both"/>
        <w:rPr>
          <w:rFonts w:ascii="Arial" w:hAnsi="Arial" w:cs="Arial"/>
          <w:b/>
          <w:sz w:val="22"/>
          <w:szCs w:val="22"/>
        </w:rPr>
      </w:pPr>
      <w:r>
        <w:rPr>
          <w:rFonts w:ascii="Arial" w:hAnsi="Arial" w:cs="Arial"/>
          <w:b/>
          <w:sz w:val="22"/>
          <w:szCs w:val="22"/>
        </w:rPr>
        <w:t>PLAZO DE GARANTÍA</w:t>
      </w:r>
    </w:p>
    <w:p w:rsidR="00C5412E" w:rsidRDefault="00C5412E" w:rsidP="00C5412E">
      <w:pPr>
        <w:widowControl w:val="0"/>
        <w:autoSpaceDE w:val="0"/>
        <w:autoSpaceDN w:val="0"/>
        <w:spacing w:before="72"/>
        <w:ind w:left="72" w:right="79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hideMark/>
          </w:tcPr>
          <w:p w:rsidR="00847594" w:rsidRDefault="00847594" w:rsidP="00847594">
            <w:pPr>
              <w:spacing w:line="276" w:lineRule="auto"/>
              <w:jc w:val="both"/>
              <w:textAlignment w:val="baseline"/>
              <w:rPr>
                <w:rFonts w:ascii="Arial" w:eastAsia="Verdana" w:hAnsi="Arial" w:cs="Arial"/>
                <w:color w:val="000000"/>
                <w:sz w:val="22"/>
                <w:szCs w:val="22"/>
              </w:rPr>
            </w:pPr>
            <w:r w:rsidRPr="0032785B">
              <w:rPr>
                <w:rFonts w:ascii="Arial" w:eastAsia="Verdana" w:hAnsi="Arial" w:cs="Arial"/>
                <w:color w:val="000000"/>
                <w:sz w:val="22"/>
                <w:szCs w:val="22"/>
              </w:rPr>
              <w:t>Con relación a las obras a ejecutar por el adjudicatario, el plazo de garantía se fija en un año</w:t>
            </w:r>
            <w:r>
              <w:rPr>
                <w:rFonts w:ascii="Arial" w:eastAsia="Verdana" w:hAnsi="Arial" w:cs="Arial"/>
                <w:color w:val="000000"/>
                <w:sz w:val="22"/>
                <w:szCs w:val="22"/>
              </w:rPr>
              <w:t>.</w:t>
            </w:r>
          </w:p>
          <w:p w:rsidR="00847594" w:rsidRDefault="00847594" w:rsidP="00847594">
            <w:pPr>
              <w:spacing w:line="276" w:lineRule="auto"/>
              <w:jc w:val="both"/>
              <w:rPr>
                <w:rFonts w:ascii="Arial" w:eastAsia="Verdana" w:hAnsi="Arial" w:cs="Arial"/>
                <w:sz w:val="22"/>
                <w:szCs w:val="22"/>
              </w:rPr>
            </w:pPr>
            <w:r>
              <w:rPr>
                <w:rFonts w:ascii="Arial" w:eastAsia="Verdana" w:hAnsi="Arial" w:cs="Arial"/>
                <w:sz w:val="22"/>
                <w:szCs w:val="22"/>
              </w:rPr>
              <w:t>D</w:t>
            </w:r>
            <w:r w:rsidRPr="0032785B">
              <w:rPr>
                <w:rFonts w:ascii="Arial" w:eastAsia="Verdana" w:hAnsi="Arial" w:cs="Arial"/>
                <w:sz w:val="22"/>
                <w:szCs w:val="22"/>
              </w:rPr>
              <w:t>urará hasta la extinción del arrendamiento.</w:t>
            </w:r>
          </w:p>
          <w:p w:rsidR="00C5412E" w:rsidRDefault="00C5412E" w:rsidP="00F93D7A">
            <w:pPr>
              <w:widowControl w:val="0"/>
              <w:autoSpaceDE w:val="0"/>
              <w:autoSpaceDN w:val="0"/>
              <w:spacing w:before="72"/>
              <w:ind w:right="792"/>
              <w:jc w:val="both"/>
              <w:rPr>
                <w:rFonts w:ascii="Arial" w:hAnsi="Arial" w:cs="Arial"/>
                <w:sz w:val="22"/>
                <w:szCs w:val="22"/>
              </w:rPr>
            </w:pPr>
          </w:p>
        </w:tc>
      </w:tr>
    </w:tbl>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numPr>
          <w:ilvl w:val="0"/>
          <w:numId w:val="1"/>
        </w:numPr>
        <w:autoSpaceDE w:val="0"/>
        <w:autoSpaceDN w:val="0"/>
        <w:spacing w:before="72"/>
        <w:ind w:right="792"/>
        <w:jc w:val="both"/>
        <w:rPr>
          <w:rFonts w:ascii="Arial" w:hAnsi="Arial" w:cs="Arial"/>
          <w:b/>
          <w:sz w:val="22"/>
          <w:szCs w:val="22"/>
        </w:rPr>
      </w:pPr>
      <w:r>
        <w:rPr>
          <w:rFonts w:ascii="Arial" w:hAnsi="Arial" w:cs="Arial"/>
          <w:b/>
          <w:sz w:val="22"/>
          <w:szCs w:val="22"/>
        </w:rPr>
        <w:lastRenderedPageBreak/>
        <w:t>ABONOS A CUENTA</w:t>
      </w:r>
    </w:p>
    <w:p w:rsidR="00C5412E" w:rsidRDefault="00C5412E" w:rsidP="00C5412E">
      <w:pPr>
        <w:widowControl w:val="0"/>
        <w:autoSpaceDE w:val="0"/>
        <w:autoSpaceDN w:val="0"/>
        <w:spacing w:before="72"/>
        <w:ind w:left="72" w:right="79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hideMark/>
          </w:tcPr>
          <w:p w:rsidR="00C5412E" w:rsidRDefault="00C5412E" w:rsidP="00F93D7A">
            <w:pPr>
              <w:widowControl w:val="0"/>
              <w:autoSpaceDE w:val="0"/>
              <w:autoSpaceDN w:val="0"/>
              <w:spacing w:before="72"/>
              <w:ind w:right="792"/>
              <w:jc w:val="both"/>
              <w:rPr>
                <w:rFonts w:ascii="Arial" w:hAnsi="Arial" w:cs="Arial"/>
                <w:sz w:val="22"/>
                <w:szCs w:val="22"/>
              </w:rPr>
            </w:pPr>
          </w:p>
        </w:tc>
      </w:tr>
    </w:tbl>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numPr>
          <w:ilvl w:val="0"/>
          <w:numId w:val="1"/>
        </w:numPr>
        <w:autoSpaceDE w:val="0"/>
        <w:autoSpaceDN w:val="0"/>
        <w:spacing w:before="72"/>
        <w:ind w:right="792"/>
        <w:jc w:val="both"/>
        <w:rPr>
          <w:rFonts w:ascii="Arial" w:hAnsi="Arial" w:cs="Arial"/>
          <w:b/>
          <w:sz w:val="22"/>
          <w:szCs w:val="22"/>
        </w:rPr>
      </w:pPr>
      <w:r>
        <w:rPr>
          <w:rFonts w:ascii="Arial" w:hAnsi="Arial" w:cs="Arial"/>
          <w:b/>
          <w:sz w:val="22"/>
          <w:szCs w:val="22"/>
        </w:rPr>
        <w:t>OBSERVACIONES</w:t>
      </w:r>
    </w:p>
    <w:p w:rsidR="00C5412E" w:rsidRDefault="00C5412E" w:rsidP="00C5412E">
      <w:pPr>
        <w:widowControl w:val="0"/>
        <w:autoSpaceDE w:val="0"/>
        <w:autoSpaceDN w:val="0"/>
        <w:spacing w:before="72"/>
        <w:ind w:left="72" w:right="792"/>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5"/>
      </w:tblGrid>
      <w:tr w:rsidR="00C5412E" w:rsidTr="00F93D7A">
        <w:tc>
          <w:tcPr>
            <w:tcW w:w="9212" w:type="dxa"/>
            <w:tcBorders>
              <w:top w:val="single" w:sz="4" w:space="0" w:color="auto"/>
              <w:left w:val="single" w:sz="4" w:space="0" w:color="auto"/>
              <w:bottom w:val="single" w:sz="4" w:space="0" w:color="auto"/>
              <w:right w:val="single" w:sz="4" w:space="0" w:color="auto"/>
            </w:tcBorders>
          </w:tcPr>
          <w:p w:rsidR="00C5412E" w:rsidRDefault="00C5412E" w:rsidP="00F93D7A">
            <w:pPr>
              <w:widowControl w:val="0"/>
              <w:autoSpaceDE w:val="0"/>
              <w:autoSpaceDN w:val="0"/>
              <w:spacing w:before="72"/>
              <w:ind w:right="792"/>
              <w:jc w:val="both"/>
              <w:rPr>
                <w:rFonts w:ascii="Arial" w:hAnsi="Arial" w:cs="Arial"/>
                <w:b/>
                <w:sz w:val="22"/>
                <w:szCs w:val="22"/>
              </w:rPr>
            </w:pPr>
          </w:p>
        </w:tc>
      </w:tr>
    </w:tbl>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Default="00C5412E" w:rsidP="00C5412E">
      <w:pPr>
        <w:widowControl w:val="0"/>
        <w:autoSpaceDE w:val="0"/>
        <w:autoSpaceDN w:val="0"/>
        <w:spacing w:before="72"/>
        <w:ind w:left="72" w:right="792"/>
        <w:jc w:val="both"/>
        <w:rPr>
          <w:rFonts w:ascii="Arial" w:hAnsi="Arial" w:cs="Arial"/>
          <w:b/>
          <w:sz w:val="22"/>
          <w:szCs w:val="22"/>
        </w:rPr>
      </w:pPr>
    </w:p>
    <w:p w:rsidR="00C5412E" w:rsidRPr="00F41F91" w:rsidRDefault="00C5412E" w:rsidP="00C5412E">
      <w:pPr>
        <w:jc w:val="center"/>
        <w:rPr>
          <w:rFonts w:ascii="Arial" w:hAnsi="Arial" w:cs="Arial"/>
          <w:b/>
          <w:sz w:val="22"/>
          <w:szCs w:val="22"/>
        </w:rPr>
      </w:pPr>
    </w:p>
    <w:p w:rsidR="00F93986" w:rsidRDefault="00F93986" w:rsidP="0090687A">
      <w:pPr>
        <w:jc w:val="both"/>
      </w:pPr>
    </w:p>
    <w:p w:rsidR="00F93986" w:rsidRDefault="00F93986" w:rsidP="0090687A">
      <w:pPr>
        <w:jc w:val="both"/>
      </w:pPr>
    </w:p>
    <w:p w:rsidR="00F93986" w:rsidRDefault="00F93986" w:rsidP="0090687A">
      <w:pPr>
        <w:jc w:val="both"/>
      </w:pPr>
    </w:p>
    <w:p w:rsidR="00F93986" w:rsidRDefault="00F93986" w:rsidP="00F02192">
      <w:pPr>
        <w:jc w:val="both"/>
      </w:pPr>
    </w:p>
    <w:p w:rsidR="00F93986" w:rsidRDefault="00F93986" w:rsidP="0090687A">
      <w:pPr>
        <w:jc w:val="both"/>
      </w:pPr>
    </w:p>
    <w:p w:rsidR="00F93986" w:rsidRDefault="00F93986" w:rsidP="0090687A">
      <w:pPr>
        <w:jc w:val="both"/>
      </w:pPr>
    </w:p>
    <w:p w:rsidR="00F93986" w:rsidRDefault="00F93986" w:rsidP="0090687A">
      <w:pPr>
        <w:jc w:val="both"/>
      </w:pPr>
    </w:p>
    <w:p w:rsidR="00F93986" w:rsidRDefault="00F93986" w:rsidP="0090687A">
      <w:pPr>
        <w:jc w:val="both"/>
      </w:pPr>
    </w:p>
    <w:p w:rsidR="007057F9" w:rsidRDefault="007057F9" w:rsidP="0090687A">
      <w:pPr>
        <w:jc w:val="both"/>
      </w:pPr>
    </w:p>
    <w:p w:rsidR="007057F9" w:rsidRDefault="007057F9" w:rsidP="0090687A">
      <w:pPr>
        <w:jc w:val="both"/>
      </w:pPr>
    </w:p>
    <w:p w:rsidR="007057F9" w:rsidRDefault="007057F9" w:rsidP="0090687A">
      <w:pPr>
        <w:jc w:val="both"/>
      </w:pPr>
    </w:p>
    <w:p w:rsidR="007057F9" w:rsidRDefault="007057F9" w:rsidP="0090687A">
      <w:pPr>
        <w:jc w:val="both"/>
      </w:pPr>
    </w:p>
    <w:p w:rsidR="007057F9" w:rsidRDefault="007057F9"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p w:rsidR="00742BD2" w:rsidRDefault="00742BD2" w:rsidP="0090687A">
      <w:pPr>
        <w:jc w:val="both"/>
      </w:pPr>
    </w:p>
    <w:sectPr w:rsidR="00742BD2" w:rsidSect="00C33BBC">
      <w:headerReference w:type="default" r:id="rId7"/>
      <w:footerReference w:type="default" r:id="rId8"/>
      <w:pgSz w:w="11906" w:h="16838"/>
      <w:pgMar w:top="1417" w:right="1700"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EDF" w:rsidRDefault="001C0EDF">
      <w:r>
        <w:separator/>
      </w:r>
    </w:p>
  </w:endnote>
  <w:endnote w:type="continuationSeparator" w:id="0">
    <w:p w:rsidR="001C0EDF" w:rsidRDefault="001C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FA" w:rsidRDefault="00A864FA">
    <w:pPr>
      <w:pStyle w:val="Piedepgina"/>
      <w:pBdr>
        <w:top w:val="single" w:sz="4" w:space="1" w:color="auto"/>
        <w:bottom w:val="single" w:sz="4" w:space="1" w:color="auto"/>
      </w:pBdr>
      <w:jc w:val="center"/>
      <w:rPr>
        <w:sz w:val="16"/>
      </w:rPr>
    </w:pPr>
    <w:proofErr w:type="spellStart"/>
    <w:r>
      <w:rPr>
        <w:sz w:val="16"/>
      </w:rPr>
      <w:t>Pobes</w:t>
    </w:r>
    <w:proofErr w:type="spellEnd"/>
    <w:r>
      <w:rPr>
        <w:sz w:val="16"/>
      </w:rPr>
      <w:t xml:space="preserve"> (Álava) C.P. 01420 Tfno.: 945 362 021 Fax: 945 362 007 e-mail: aralta.luisa@ayto.alava.net CIF: P-0105200-J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EDF" w:rsidRDefault="001C0EDF">
      <w:r>
        <w:separator/>
      </w:r>
    </w:p>
  </w:footnote>
  <w:footnote w:type="continuationSeparator" w:id="0">
    <w:p w:rsidR="001C0EDF" w:rsidRDefault="001C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4FA" w:rsidRDefault="00C5412E" w:rsidP="0090687A">
    <w:pPr>
      <w:pStyle w:val="Encabezado"/>
      <w:ind w:left="-709"/>
      <w:jc w:val="center"/>
    </w:pPr>
    <w:r>
      <w:rPr>
        <w:noProof/>
        <w:sz w:val="20"/>
        <w:lang w:val="es-ES"/>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-111760</wp:posOffset>
              </wp:positionV>
              <wp:extent cx="30861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192" w:rsidRPr="00C33BBC" w:rsidRDefault="00F02192" w:rsidP="0090687A">
                          <w:pPr>
                            <w:pStyle w:val="Textoindependiente"/>
                            <w:jc w:val="left"/>
                            <w:rPr>
                              <w:sz w:val="20"/>
                            </w:rPr>
                          </w:pPr>
                          <w:proofErr w:type="spellStart"/>
                          <w:r w:rsidRPr="00C33BBC">
                            <w:rPr>
                              <w:b w:val="0"/>
                              <w:sz w:val="20"/>
                            </w:rPr>
                            <w:t>Udala</w:t>
                          </w:r>
                          <w:proofErr w:type="spellEnd"/>
                        </w:p>
                        <w:p w:rsidR="0090687A" w:rsidRPr="00C33BBC" w:rsidRDefault="0090687A" w:rsidP="0090687A">
                          <w:pPr>
                            <w:pStyle w:val="Textoindependiente"/>
                            <w:jc w:val="left"/>
                            <w:rPr>
                              <w:b w:val="0"/>
                              <w:sz w:val="20"/>
                            </w:rPr>
                          </w:pPr>
                          <w:r w:rsidRPr="00C33BBC">
                            <w:rPr>
                              <w:sz w:val="20"/>
                            </w:rPr>
                            <w:t xml:space="preserve">ERRIBERAGOITIA/RIBERA ALTA </w:t>
                          </w:r>
                        </w:p>
                        <w:p w:rsidR="0090687A" w:rsidRPr="00C33BBC" w:rsidRDefault="0090687A" w:rsidP="0090687A">
                          <w:pPr>
                            <w:pStyle w:val="Textoindependiente"/>
                            <w:jc w:val="left"/>
                            <w:rPr>
                              <w:b w:val="0"/>
                              <w:sz w:val="20"/>
                            </w:rPr>
                          </w:pPr>
                          <w:r w:rsidRPr="00C33BBC">
                            <w:rPr>
                              <w:b w:val="0"/>
                              <w:sz w:val="20"/>
                            </w:rPr>
                            <w:t>(Araba)</w:t>
                          </w:r>
                        </w:p>
                        <w:p w:rsidR="00A864FA" w:rsidRDefault="00A864FA">
                          <w:pPr>
                            <w:pStyle w:val="Textoindependiente"/>
                            <w:jc w:val="left"/>
                          </w:pPr>
                        </w:p>
                        <w:p w:rsidR="00C33BBC" w:rsidRDefault="00C33BBC">
                          <w:pPr>
                            <w:pStyle w:val="Textoindependiente"/>
                            <w:jc w:val="left"/>
                          </w:pPr>
                        </w:p>
                        <w:p w:rsidR="00A864FA" w:rsidRDefault="00A864FA">
                          <w:pPr>
                            <w:pStyle w:val="Textoindependiente"/>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8.8pt;width:24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6t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" stroked="f">
              <v:textbox>
                <w:txbxContent>
                  <w:p w:rsidR="00F02192" w:rsidRPr="00C33BBC" w:rsidRDefault="00F02192" w:rsidP="0090687A">
                    <w:pPr>
                      <w:pStyle w:val="Textoindependiente"/>
                      <w:jc w:val="left"/>
                      <w:rPr>
                        <w:sz w:val="20"/>
                      </w:rPr>
                    </w:pPr>
                    <w:proofErr w:type="spellStart"/>
                    <w:r w:rsidRPr="00C33BBC">
                      <w:rPr>
                        <w:b w:val="0"/>
                        <w:sz w:val="20"/>
                      </w:rPr>
                      <w:t>Udala</w:t>
                    </w:r>
                    <w:proofErr w:type="spellEnd"/>
                  </w:p>
                  <w:p w:rsidR="0090687A" w:rsidRPr="00C33BBC" w:rsidRDefault="0090687A" w:rsidP="0090687A">
                    <w:pPr>
                      <w:pStyle w:val="Textoindependiente"/>
                      <w:jc w:val="left"/>
                      <w:rPr>
                        <w:b w:val="0"/>
                        <w:sz w:val="20"/>
                      </w:rPr>
                    </w:pPr>
                    <w:r w:rsidRPr="00C33BBC">
                      <w:rPr>
                        <w:sz w:val="20"/>
                      </w:rPr>
                      <w:t xml:space="preserve">ERRIBERAGOITIA/RIBERA ALTA </w:t>
                    </w:r>
                  </w:p>
                  <w:p w:rsidR="0090687A" w:rsidRPr="00C33BBC" w:rsidRDefault="0090687A" w:rsidP="0090687A">
                    <w:pPr>
                      <w:pStyle w:val="Textoindependiente"/>
                      <w:jc w:val="left"/>
                      <w:rPr>
                        <w:b w:val="0"/>
                        <w:sz w:val="20"/>
                      </w:rPr>
                    </w:pPr>
                    <w:r w:rsidRPr="00C33BBC">
                      <w:rPr>
                        <w:b w:val="0"/>
                        <w:sz w:val="20"/>
                      </w:rPr>
                      <w:t>(Araba)</w:t>
                    </w:r>
                  </w:p>
                  <w:p w:rsidR="00A864FA" w:rsidRDefault="00A864FA">
                    <w:pPr>
                      <w:pStyle w:val="Textoindependiente"/>
                      <w:jc w:val="left"/>
                    </w:pPr>
                  </w:p>
                  <w:p w:rsidR="00C33BBC" w:rsidRDefault="00C33BBC">
                    <w:pPr>
                      <w:pStyle w:val="Textoindependiente"/>
                      <w:jc w:val="left"/>
                    </w:pPr>
                  </w:p>
                  <w:p w:rsidR="00A864FA" w:rsidRDefault="00A864FA">
                    <w:pPr>
                      <w:pStyle w:val="Textoindependiente"/>
                      <w:jc w:val="left"/>
                    </w:pPr>
                  </w:p>
                </w:txbxContent>
              </v:textbox>
            </v:shape>
          </w:pict>
        </mc:Fallback>
      </mc:AlternateContent>
    </w:r>
    <w:r>
      <w:rPr>
        <w:noProof/>
        <w:lang w:val="es-ES"/>
      </w:rPr>
      <w:drawing>
        <wp:anchor distT="0" distB="0" distL="114300" distR="114300" simplePos="0" relativeHeight="251658752" behindDoc="0" locked="0" layoutInCell="1" allowOverlap="1">
          <wp:simplePos x="0" y="0"/>
          <wp:positionH relativeFrom="column">
            <wp:posOffset>2400300</wp:posOffset>
          </wp:positionH>
          <wp:positionV relativeFrom="paragraph">
            <wp:posOffset>-111760</wp:posOffset>
          </wp:positionV>
          <wp:extent cx="539115" cy="585470"/>
          <wp:effectExtent l="0" t="0" r="0" b="0"/>
          <wp:wrapSquare wrapText="bothSides"/>
          <wp:docPr id="3" name="Imagen 3" descr="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2"/>
                  <pic:cNvPicPr>
                    <a:picLocks noChangeAspect="1" noChangeArrowheads="1"/>
                  </pic:cNvPicPr>
                </pic:nvPicPr>
                <pic:blipFill>
                  <a:blip r:embed="rId1">
                    <a:extLst>
                      <a:ext uri="{28A0092B-C50C-407E-A947-70E740481C1C}">
                        <a14:useLocalDpi xmlns:a14="http://schemas.microsoft.com/office/drawing/2010/main" val="0"/>
                      </a:ext>
                    </a:extLst>
                  </a:blip>
                  <a:srcRect t="37108"/>
                  <a:stretch>
                    <a:fillRect/>
                  </a:stretch>
                </pic:blipFill>
                <pic:spPr bwMode="auto">
                  <a:xfrm>
                    <a:off x="0" y="0"/>
                    <a:ext cx="53911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s-ES"/>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-111760</wp:posOffset>
              </wp:positionV>
              <wp:extent cx="3041015" cy="1028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BBC" w:rsidRDefault="0090687A" w:rsidP="0090687A">
                          <w:pPr>
                            <w:pStyle w:val="Textoindependiente"/>
                            <w:tabs>
                              <w:tab w:val="left" w:pos="0"/>
                              <w:tab w:val="left" w:pos="142"/>
                              <w:tab w:val="left" w:pos="284"/>
                              <w:tab w:val="left" w:pos="1134"/>
                            </w:tabs>
                            <w:jc w:val="right"/>
                            <w:rPr>
                              <w:b w:val="0"/>
                              <w:sz w:val="20"/>
                            </w:rPr>
                          </w:pPr>
                          <w:r w:rsidRPr="00C33BBC">
                            <w:rPr>
                              <w:b w:val="0"/>
                              <w:sz w:val="20"/>
                            </w:rPr>
                            <w:t xml:space="preserve">Ayuntamiento </w:t>
                          </w:r>
                        </w:p>
                        <w:p w:rsidR="0090687A" w:rsidRPr="00C33BBC" w:rsidRDefault="0090687A" w:rsidP="0090687A">
                          <w:pPr>
                            <w:pStyle w:val="Textoindependiente"/>
                            <w:tabs>
                              <w:tab w:val="left" w:pos="0"/>
                              <w:tab w:val="left" w:pos="142"/>
                              <w:tab w:val="left" w:pos="284"/>
                              <w:tab w:val="left" w:pos="1134"/>
                            </w:tabs>
                            <w:jc w:val="right"/>
                            <w:rPr>
                              <w:sz w:val="20"/>
                            </w:rPr>
                          </w:pPr>
                          <w:r w:rsidRPr="00C33BBC">
                            <w:rPr>
                              <w:sz w:val="20"/>
                            </w:rPr>
                            <w:t>ERRIBERAGOITIA/RIBERA ALTA</w:t>
                          </w:r>
                        </w:p>
                        <w:p w:rsidR="0090687A" w:rsidRPr="00C33BBC" w:rsidRDefault="0090687A" w:rsidP="00F02192">
                          <w:pPr>
                            <w:pStyle w:val="Textoindependiente"/>
                            <w:jc w:val="right"/>
                            <w:rPr>
                              <w:b w:val="0"/>
                              <w:sz w:val="20"/>
                            </w:rPr>
                          </w:pPr>
                          <w:r w:rsidRPr="00C33BBC">
                            <w:rPr>
                              <w:sz w:val="20"/>
                            </w:rPr>
                            <w:t>(</w:t>
                          </w:r>
                          <w:r w:rsidRPr="00C33BBC">
                            <w:rPr>
                              <w:b w:val="0"/>
                              <w:sz w:val="20"/>
                            </w:rPr>
                            <w:t>Álava)</w:t>
                          </w:r>
                        </w:p>
                        <w:p w:rsidR="00A864FA" w:rsidRDefault="00A864FA" w:rsidP="0090687A">
                          <w:pPr>
                            <w:pStyle w:val="Textoindependiente"/>
                            <w:tabs>
                              <w:tab w:val="left" w:pos="567"/>
                              <w:tab w:val="left" w:pos="1134"/>
                            </w:tabs>
                            <w:jc w:val="right"/>
                            <w:rPr>
                              <w:b w:val="0"/>
                            </w:rPr>
                          </w:pPr>
                        </w:p>
                        <w:p w:rsidR="0090687A" w:rsidRDefault="0090687A" w:rsidP="0090687A">
                          <w:pPr>
                            <w:pStyle w:val="Textoindependiente"/>
                            <w:tabs>
                              <w:tab w:val="left" w:pos="0"/>
                              <w:tab w:val="left" w:pos="142"/>
                              <w:tab w:val="left" w:pos="284"/>
                              <w:tab w:val="left" w:pos="1134"/>
                            </w:tabs>
                            <w:jc w:val="right"/>
                          </w:pPr>
                        </w:p>
                        <w:p w:rsidR="00A864FA" w:rsidRDefault="00A864FA" w:rsidP="0090687A">
                          <w:pPr>
                            <w:pStyle w:val="Textoindependiente"/>
                            <w:tabs>
                              <w:tab w:val="left" w:pos="567"/>
                              <w:tab w:val="left" w:pos="1134"/>
                            </w:tabs>
                            <w:jc w:val="right"/>
                            <w:rPr>
                              <w:b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5pt;margin-top:-8.8pt;width:239.4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" stroked="f">
              <v:textbox>
                <w:txbxContent>
                  <w:p w:rsidR="00C33BBC" w:rsidRDefault="0090687A" w:rsidP="0090687A">
                    <w:pPr>
                      <w:pStyle w:val="Textoindependiente"/>
                      <w:tabs>
                        <w:tab w:val="left" w:pos="0"/>
                        <w:tab w:val="left" w:pos="142"/>
                        <w:tab w:val="left" w:pos="284"/>
                        <w:tab w:val="left" w:pos="1134"/>
                      </w:tabs>
                      <w:jc w:val="right"/>
                      <w:rPr>
                        <w:b w:val="0"/>
                        <w:sz w:val="20"/>
                      </w:rPr>
                    </w:pPr>
                    <w:r w:rsidRPr="00C33BBC">
                      <w:rPr>
                        <w:b w:val="0"/>
                        <w:sz w:val="20"/>
                      </w:rPr>
                      <w:t xml:space="preserve">Ayuntamiento </w:t>
                    </w:r>
                  </w:p>
                  <w:p w:rsidR="0090687A" w:rsidRPr="00C33BBC" w:rsidRDefault="0090687A" w:rsidP="0090687A">
                    <w:pPr>
                      <w:pStyle w:val="Textoindependiente"/>
                      <w:tabs>
                        <w:tab w:val="left" w:pos="0"/>
                        <w:tab w:val="left" w:pos="142"/>
                        <w:tab w:val="left" w:pos="284"/>
                        <w:tab w:val="left" w:pos="1134"/>
                      </w:tabs>
                      <w:jc w:val="right"/>
                      <w:rPr>
                        <w:sz w:val="20"/>
                      </w:rPr>
                    </w:pPr>
                    <w:r w:rsidRPr="00C33BBC">
                      <w:rPr>
                        <w:sz w:val="20"/>
                      </w:rPr>
                      <w:t>ERRIBERAGOITIA/RIBERA ALTA</w:t>
                    </w:r>
                  </w:p>
                  <w:p w:rsidR="0090687A" w:rsidRPr="00C33BBC" w:rsidRDefault="0090687A" w:rsidP="00F02192">
                    <w:pPr>
                      <w:pStyle w:val="Textoindependiente"/>
                      <w:jc w:val="right"/>
                      <w:rPr>
                        <w:b w:val="0"/>
                        <w:sz w:val="20"/>
                      </w:rPr>
                    </w:pPr>
                    <w:r w:rsidRPr="00C33BBC">
                      <w:rPr>
                        <w:sz w:val="20"/>
                      </w:rPr>
                      <w:t>(</w:t>
                    </w:r>
                    <w:r w:rsidRPr="00C33BBC">
                      <w:rPr>
                        <w:b w:val="0"/>
                        <w:sz w:val="20"/>
                      </w:rPr>
                      <w:t>Álava)</w:t>
                    </w:r>
                  </w:p>
                  <w:p w:rsidR="00A864FA" w:rsidRDefault="00A864FA" w:rsidP="0090687A">
                    <w:pPr>
                      <w:pStyle w:val="Textoindependiente"/>
                      <w:tabs>
                        <w:tab w:val="left" w:pos="567"/>
                        <w:tab w:val="left" w:pos="1134"/>
                      </w:tabs>
                      <w:jc w:val="right"/>
                      <w:rPr>
                        <w:b w:val="0"/>
                      </w:rPr>
                    </w:pPr>
                  </w:p>
                  <w:p w:rsidR="0090687A" w:rsidRDefault="0090687A" w:rsidP="0090687A">
                    <w:pPr>
                      <w:pStyle w:val="Textoindependiente"/>
                      <w:tabs>
                        <w:tab w:val="left" w:pos="0"/>
                        <w:tab w:val="left" w:pos="142"/>
                        <w:tab w:val="left" w:pos="284"/>
                        <w:tab w:val="left" w:pos="1134"/>
                      </w:tabs>
                      <w:jc w:val="right"/>
                    </w:pPr>
                  </w:p>
                  <w:p w:rsidR="00A864FA" w:rsidRDefault="00A864FA" w:rsidP="0090687A">
                    <w:pPr>
                      <w:pStyle w:val="Textoindependiente"/>
                      <w:tabs>
                        <w:tab w:val="left" w:pos="567"/>
                        <w:tab w:val="left" w:pos="1134"/>
                      </w:tabs>
                      <w:jc w:val="right"/>
                      <w:rPr>
                        <w:b w:val="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C3A88"/>
    <w:multiLevelType w:val="multilevel"/>
    <w:tmpl w:val="F8FC6D5A"/>
    <w:lvl w:ilvl="0">
      <w:start w:val="1"/>
      <w:numFmt w:val="decimal"/>
      <w:lvlText w:val="%1."/>
      <w:lvlJc w:val="left"/>
      <w:pPr>
        <w:tabs>
          <w:tab w:val="left" w:pos="-288"/>
        </w:tabs>
        <w:ind w:left="0"/>
      </w:pPr>
      <w:rPr>
        <w:rFonts w:ascii="Verdana" w:eastAsia="Verdana" w:hAnsi="Verdana"/>
        <w:strike w:val="0"/>
        <w:color w:val="000000"/>
        <w:spacing w:val="2"/>
        <w:w w:val="100"/>
        <w:sz w:val="20"/>
        <w:szCs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B355AE9"/>
    <w:multiLevelType w:val="hybridMultilevel"/>
    <w:tmpl w:val="ED2A1912"/>
    <w:lvl w:ilvl="0" w:tplc="96FA748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415FDA0"/>
    <w:multiLevelType w:val="singleLevel"/>
    <w:tmpl w:val="3AE50B43"/>
    <w:lvl w:ilvl="0">
      <w:start w:val="1"/>
      <w:numFmt w:val="upperLetter"/>
      <w:lvlText w:val="%1)"/>
      <w:lvlJc w:val="left"/>
      <w:pPr>
        <w:tabs>
          <w:tab w:val="num" w:pos="432"/>
        </w:tabs>
        <w:ind w:left="72"/>
      </w:pPr>
      <w:rPr>
        <w:color w:val="000000"/>
      </w:rPr>
    </w:lvl>
  </w:abstractNum>
  <w:num w:numId="1">
    <w:abstractNumId w:val="2"/>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2E"/>
    <w:rsid w:val="000C79BE"/>
    <w:rsid w:val="001C0EDF"/>
    <w:rsid w:val="001F161B"/>
    <w:rsid w:val="0028349B"/>
    <w:rsid w:val="002E2D6C"/>
    <w:rsid w:val="00363F97"/>
    <w:rsid w:val="00374062"/>
    <w:rsid w:val="003825BB"/>
    <w:rsid w:val="003934AA"/>
    <w:rsid w:val="004B1892"/>
    <w:rsid w:val="006F1C9B"/>
    <w:rsid w:val="007057F9"/>
    <w:rsid w:val="00722BAB"/>
    <w:rsid w:val="007272A1"/>
    <w:rsid w:val="00742BD2"/>
    <w:rsid w:val="007876D8"/>
    <w:rsid w:val="00802D85"/>
    <w:rsid w:val="00847594"/>
    <w:rsid w:val="008578A1"/>
    <w:rsid w:val="008C403D"/>
    <w:rsid w:val="008C65B9"/>
    <w:rsid w:val="0090687A"/>
    <w:rsid w:val="009A40D8"/>
    <w:rsid w:val="009B7817"/>
    <w:rsid w:val="00A04F8B"/>
    <w:rsid w:val="00A44906"/>
    <w:rsid w:val="00A864FA"/>
    <w:rsid w:val="00B8194F"/>
    <w:rsid w:val="00C33BBC"/>
    <w:rsid w:val="00C5412E"/>
    <w:rsid w:val="00C92FB0"/>
    <w:rsid w:val="00D0195F"/>
    <w:rsid w:val="00D30AB3"/>
    <w:rsid w:val="00F02192"/>
    <w:rsid w:val="00F473BA"/>
    <w:rsid w:val="00F93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99DF6D"/>
  <w15:chartTrackingRefBased/>
  <w15:docId w15:val="{80EC4EBE-D171-4A2A-B258-E3C7DBDA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5412E"/>
    <w:rPr>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rPr>
      <w:b/>
      <w:bCs/>
    </w:rPr>
  </w:style>
  <w:style w:type="character" w:styleId="Hipervnculo">
    <w:name w:val="Hyperlink"/>
    <w:basedOn w:val="Fuentedeprrafopredeter"/>
    <w:rPr>
      <w:color w:val="0000FF"/>
      <w:u w:val="single"/>
    </w:rPr>
  </w:style>
  <w:style w:type="paragraph" w:styleId="Textodeglobo">
    <w:name w:val="Balloon Text"/>
    <w:basedOn w:val="Normal"/>
    <w:semiHidden/>
    <w:rsid w:val="00C33BBC"/>
    <w:rPr>
      <w:rFonts w:ascii="Tahoma" w:hAnsi="Tahoma" w:cs="Tahoma"/>
      <w:sz w:val="16"/>
      <w:szCs w:val="16"/>
    </w:rPr>
  </w:style>
  <w:style w:type="paragraph" w:styleId="Textosinformato">
    <w:name w:val="Plain Text"/>
    <w:basedOn w:val="Normal"/>
    <w:link w:val="TextosinformatoCar"/>
    <w:uiPriority w:val="99"/>
    <w:unhideWhenUsed/>
    <w:rsid w:val="00C5412E"/>
    <w:rPr>
      <w:rFonts w:ascii="Calibri" w:hAnsi="Calibri"/>
      <w:szCs w:val="21"/>
      <w:lang w:val="es-ES"/>
    </w:rPr>
  </w:style>
  <w:style w:type="character" w:customStyle="1" w:styleId="TextosinformatoCar">
    <w:name w:val="Texto sin formato Car"/>
    <w:basedOn w:val="Fuentedeprrafopredeter"/>
    <w:link w:val="Textosinformato"/>
    <w:uiPriority w:val="99"/>
    <w:rsid w:val="00C5412E"/>
    <w:rPr>
      <w:rFonts w:ascii="Calibri" w:hAnsi="Calibri"/>
      <w:sz w:val="24"/>
      <w:szCs w:val="21"/>
    </w:rPr>
  </w:style>
  <w:style w:type="paragraph" w:customStyle="1" w:styleId="txtprincipal">
    <w:name w:val="txtprincipal"/>
    <w:basedOn w:val="Normal"/>
    <w:rsid w:val="00C5412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Desktop\MODELO%20AYTO%20SIN%20CORO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AYTO SIN CORONA</Template>
  <TotalTime>20</TotalTime>
  <Pages>1</Pages>
  <Words>1723</Words>
  <Characters>9482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Cuadrilla de Añana</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Luisa</cp:lastModifiedBy>
  <cp:revision>5</cp:revision>
  <cp:lastPrinted>2017-04-05T12:14:00Z</cp:lastPrinted>
  <dcterms:created xsi:type="dcterms:W3CDTF">2017-04-04T07:56:00Z</dcterms:created>
  <dcterms:modified xsi:type="dcterms:W3CDTF">2017-04-05T12:32:00Z</dcterms:modified>
</cp:coreProperties>
</file>