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C61D" w14:textId="77777777" w:rsidR="00010DE0" w:rsidRDefault="009C5270" w:rsidP="00010DE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10DE0">
        <w:rPr>
          <w:rFonts w:ascii="Calibri" w:hAnsi="Calibri" w:cs="Calibri"/>
          <w:b/>
          <w:bCs/>
          <w:sz w:val="28"/>
          <w:szCs w:val="28"/>
        </w:rPr>
        <w:t xml:space="preserve">AUTORIZACIÓN PARA REALIZAR OBRAS SIMPLES: </w:t>
      </w:r>
    </w:p>
    <w:p w14:paraId="78631355" w14:textId="77777777" w:rsidR="00010DE0" w:rsidRDefault="009C5270" w:rsidP="00010DE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10DE0">
        <w:rPr>
          <w:rFonts w:ascii="Calibri" w:hAnsi="Calibri" w:cs="Calibri"/>
          <w:b/>
          <w:bCs/>
          <w:sz w:val="28"/>
          <w:szCs w:val="28"/>
        </w:rPr>
        <w:t>OBRAS EN INTERIOR DE</w:t>
      </w:r>
      <w:r w:rsidR="00010DE0" w:rsidRPr="00010DE0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10DE0">
        <w:rPr>
          <w:rFonts w:ascii="Calibri" w:hAnsi="Calibri" w:cs="Calibri"/>
          <w:b/>
          <w:bCs/>
          <w:sz w:val="28"/>
          <w:szCs w:val="28"/>
        </w:rPr>
        <w:t>VIVIENDA</w:t>
      </w:r>
    </w:p>
    <w:p w14:paraId="0BE9AB0E" w14:textId="77777777" w:rsidR="00010DE0" w:rsidRPr="00010DE0" w:rsidRDefault="00010DE0" w:rsidP="00010DE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53DF47" w14:textId="77777777" w:rsidR="009C5270" w:rsidRPr="00010DE0" w:rsidRDefault="009C5270" w:rsidP="00010DE0">
      <w:pPr>
        <w:rPr>
          <w:rFonts w:ascii="Calibri" w:hAnsi="Calibri" w:cs="Calibri"/>
        </w:rPr>
      </w:pPr>
      <w:r w:rsidRPr="00010DE0">
        <w:t>Para</w:t>
      </w:r>
      <w:r w:rsidRPr="00010DE0">
        <w:rPr>
          <w:rFonts w:ascii="Calibri" w:hAnsi="Calibri" w:cs="Calibri"/>
        </w:rPr>
        <w:t xml:space="preserve"> realizar una obra simple en el </w:t>
      </w:r>
      <w:r w:rsidRPr="00010DE0">
        <w:rPr>
          <w:rFonts w:ascii="Calibri" w:hAnsi="Calibri" w:cs="Calibri"/>
          <w:b/>
          <w:bCs/>
        </w:rPr>
        <w:t xml:space="preserve">interior de una vivienda </w:t>
      </w:r>
      <w:r w:rsidRPr="00010DE0">
        <w:rPr>
          <w:rFonts w:ascii="Calibri" w:hAnsi="Calibri" w:cs="Calibri"/>
        </w:rPr>
        <w:t>solo es necesario presentar en el ayuntamiento el impreso específico y el presupuesto detallado de los trabajos, lo que permite empezar la reforma de forma inmediata, sin esperar respuesta municipal.</w:t>
      </w:r>
    </w:p>
    <w:p w14:paraId="12A95A32" w14:textId="77777777" w:rsidR="009C5270" w:rsidRPr="00010DE0" w:rsidRDefault="009C5270">
      <w:pPr>
        <w:pStyle w:val="Textoindependiente"/>
        <w:kinsoku w:val="0"/>
        <w:overflowPunct w:val="0"/>
        <w:spacing w:before="159"/>
        <w:ind w:left="101"/>
        <w:jc w:val="both"/>
        <w:rPr>
          <w:rFonts w:ascii="Calibri" w:hAnsi="Calibri" w:cs="Calibri"/>
        </w:rPr>
      </w:pPr>
      <w:r w:rsidRPr="00010DE0">
        <w:rPr>
          <w:rFonts w:ascii="Calibri" w:hAnsi="Calibri" w:cs="Calibri"/>
        </w:rPr>
        <w:t xml:space="preserve">Relación de </w:t>
      </w:r>
      <w:r w:rsidRPr="00010DE0">
        <w:rPr>
          <w:rFonts w:ascii="Calibri" w:hAnsi="Calibri" w:cs="Calibri"/>
          <w:b/>
          <w:bCs/>
        </w:rPr>
        <w:t xml:space="preserve">obras simples </w:t>
      </w:r>
      <w:r w:rsidRPr="00010DE0">
        <w:rPr>
          <w:rFonts w:ascii="Calibri" w:hAnsi="Calibri" w:cs="Calibri"/>
        </w:rPr>
        <w:t xml:space="preserve">en el </w:t>
      </w:r>
      <w:r w:rsidRPr="00010DE0">
        <w:rPr>
          <w:rFonts w:ascii="Calibri" w:hAnsi="Calibri" w:cs="Calibri"/>
          <w:b/>
          <w:bCs/>
        </w:rPr>
        <w:t xml:space="preserve">interior de una vivienda </w:t>
      </w:r>
      <w:r w:rsidRPr="00010DE0">
        <w:rPr>
          <w:rFonts w:ascii="Calibri" w:hAnsi="Calibri" w:cs="Calibri"/>
        </w:rPr>
        <w:t>(salvo edificios catalogados):</w:t>
      </w:r>
    </w:p>
    <w:p w14:paraId="05F5FADF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8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Cambio de bañera por ducha o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viceversa</w:t>
      </w:r>
    </w:p>
    <w:p w14:paraId="48A5F429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Pintura</w:t>
      </w:r>
    </w:p>
    <w:p w14:paraId="219496BF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Falsos</w:t>
      </w:r>
      <w:r w:rsidRPr="00010DE0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techos</w:t>
      </w:r>
    </w:p>
    <w:p w14:paraId="5C67ECA9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Suelos</w:t>
      </w:r>
    </w:p>
    <w:p w14:paraId="19EEEFFB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Colocación de azulejos/baldosas en paredes y/o</w:t>
      </w:r>
      <w:r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suelos</w:t>
      </w:r>
    </w:p>
    <w:p w14:paraId="7E7928D3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Carpintería interior</w:t>
      </w:r>
      <w:r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(puertas)</w:t>
      </w:r>
    </w:p>
    <w:p w14:paraId="09203326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Reforma de instalaciones de fontanería, saneamiento, electricidad y/o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calefacción</w:t>
      </w:r>
    </w:p>
    <w:p w14:paraId="3356DC19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Cambio de caldera individual, solo si la nueva se coloca en la misma</w:t>
      </w:r>
      <w:r w:rsidRPr="00010DE0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ubicación</w:t>
      </w:r>
    </w:p>
    <w:p w14:paraId="264673C4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Impermeabilización de terraza sin instalación de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andamios</w:t>
      </w:r>
    </w:p>
    <w:p w14:paraId="77D3E105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Reparaciones urgentes de fontanería y saneamiento (solo para taponar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fugas)</w:t>
      </w:r>
    </w:p>
    <w:p w14:paraId="166C6D36" w14:textId="77777777" w:rsidR="009C5270" w:rsidRPr="00010DE0" w:rsidRDefault="009C5270">
      <w:pPr>
        <w:pStyle w:val="Textoindependiente"/>
        <w:kinsoku w:val="0"/>
        <w:overflowPunct w:val="0"/>
        <w:spacing w:before="180" w:line="259" w:lineRule="auto"/>
        <w:ind w:left="101" w:right="166"/>
        <w:jc w:val="both"/>
        <w:rPr>
          <w:rFonts w:ascii="Calibri" w:hAnsi="Calibri" w:cs="Calibri"/>
        </w:rPr>
      </w:pPr>
      <w:r w:rsidRPr="00010DE0">
        <w:rPr>
          <w:rFonts w:ascii="Calibri" w:hAnsi="Calibri" w:cs="Calibri"/>
        </w:rPr>
        <w:t>Estas reformas no pueden incluir cambio de distribución ni de carpintería exterior (ventanas y miradores).</w:t>
      </w:r>
    </w:p>
    <w:p w14:paraId="58A675C6" w14:textId="77777777" w:rsidR="009C5270" w:rsidRPr="00010DE0" w:rsidRDefault="009C5270">
      <w:pPr>
        <w:pStyle w:val="Ttulo1"/>
        <w:kinsoku w:val="0"/>
        <w:overflowPunct w:val="0"/>
        <w:spacing w:before="161" w:line="259" w:lineRule="auto"/>
        <w:rPr>
          <w:rFonts w:ascii="Calibri" w:hAnsi="Calibri" w:cs="Calibri"/>
        </w:rPr>
      </w:pPr>
      <w:r w:rsidRPr="00010DE0">
        <w:rPr>
          <w:rFonts w:ascii="Calibri" w:hAnsi="Calibri" w:cs="Calibri"/>
        </w:rPr>
        <w:t>AUTORIZACIÓN PARA REALIZAR OBRAS SIMPLES: OBRAS EN EXTERIOR DE VIVIENDA O EN EDIFICIO</w:t>
      </w:r>
    </w:p>
    <w:p w14:paraId="05011FE0" w14:textId="77777777" w:rsidR="009C5270" w:rsidRPr="00010DE0" w:rsidRDefault="009C5270">
      <w:pPr>
        <w:pStyle w:val="Textoindependiente"/>
        <w:kinsoku w:val="0"/>
        <w:overflowPunct w:val="0"/>
        <w:spacing w:before="159"/>
        <w:ind w:left="101"/>
        <w:jc w:val="both"/>
        <w:rPr>
          <w:rFonts w:ascii="Calibri" w:hAnsi="Calibri" w:cs="Calibri"/>
        </w:rPr>
      </w:pPr>
      <w:r w:rsidRPr="00010DE0">
        <w:rPr>
          <w:rFonts w:ascii="Calibri" w:hAnsi="Calibri" w:cs="Calibri"/>
        </w:rPr>
        <w:t xml:space="preserve">Relación de </w:t>
      </w:r>
      <w:r w:rsidRPr="00010DE0">
        <w:rPr>
          <w:rFonts w:ascii="Calibri" w:hAnsi="Calibri" w:cs="Calibri"/>
          <w:b/>
          <w:bCs/>
        </w:rPr>
        <w:t xml:space="preserve">obras simples </w:t>
      </w:r>
      <w:r w:rsidRPr="00010DE0">
        <w:rPr>
          <w:rFonts w:ascii="Calibri" w:hAnsi="Calibri" w:cs="Calibri"/>
        </w:rPr>
        <w:t xml:space="preserve">en un </w:t>
      </w:r>
      <w:r w:rsidRPr="00010DE0">
        <w:rPr>
          <w:rFonts w:ascii="Calibri" w:hAnsi="Calibri" w:cs="Calibri"/>
          <w:b/>
          <w:bCs/>
        </w:rPr>
        <w:t>edificio o en el exterior de una vivienda</w:t>
      </w:r>
      <w:r w:rsidRPr="00010DE0">
        <w:rPr>
          <w:rFonts w:ascii="Calibri" w:hAnsi="Calibri" w:cs="Calibri"/>
        </w:rPr>
        <w:t>:</w:t>
      </w:r>
    </w:p>
    <w:p w14:paraId="173079EB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8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Reparación de tejados, canalones, lucernarios y</w:t>
      </w:r>
      <w:r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chimeneas*</w:t>
      </w:r>
    </w:p>
    <w:p w14:paraId="39C1DFEC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Sustitución de elementos de recogida de aguas y de cubiertas sin afección</w:t>
      </w:r>
      <w:r w:rsidRPr="00010DE0">
        <w:rPr>
          <w:rFonts w:ascii="Calibri" w:hAnsi="Calibri" w:cs="Calibri"/>
          <w:spacing w:val="-1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estructural**</w:t>
      </w:r>
    </w:p>
    <w:p w14:paraId="5DB83960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Impermeabilización de cubierta</w:t>
      </w:r>
      <w:r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plana</w:t>
      </w:r>
    </w:p>
    <w:p w14:paraId="7F7DED24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9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Cambio de ventanas y</w:t>
      </w:r>
      <w:r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persianas</w:t>
      </w:r>
    </w:p>
    <w:p w14:paraId="1CFF730B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21"/>
        <w:ind w:hanging="361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Limpieza de fachadas con técnicas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verticales</w:t>
      </w:r>
    </w:p>
    <w:p w14:paraId="0EED354E" w14:textId="77777777" w:rsidR="009C5270" w:rsidRPr="00010DE0" w:rsidRDefault="009C5270">
      <w:pPr>
        <w:pStyle w:val="Textoindependiente"/>
        <w:kinsoku w:val="0"/>
        <w:overflowPunct w:val="0"/>
        <w:spacing w:before="180"/>
        <w:ind w:left="101"/>
        <w:jc w:val="both"/>
        <w:rPr>
          <w:rFonts w:ascii="Calibri" w:hAnsi="Calibri" w:cs="Calibri"/>
          <w:i/>
          <w:iCs/>
        </w:rPr>
      </w:pPr>
      <w:r w:rsidRPr="00010DE0">
        <w:rPr>
          <w:rFonts w:ascii="Calibri" w:hAnsi="Calibri" w:cs="Calibri"/>
          <w:i/>
          <w:iCs/>
        </w:rPr>
        <w:t xml:space="preserve">Las obras de </w:t>
      </w:r>
      <w:r w:rsidRPr="00010DE0">
        <w:rPr>
          <w:rFonts w:ascii="Calibri" w:hAnsi="Calibri" w:cs="Calibri"/>
          <w:i/>
          <w:iCs/>
          <w:u w:val="single"/>
        </w:rPr>
        <w:t>*reparación de tejados, canalones, lucernarios y chimeneas</w:t>
      </w:r>
      <w:r w:rsidRPr="00010DE0">
        <w:rPr>
          <w:rFonts w:ascii="Calibri" w:hAnsi="Calibri" w:cs="Calibri"/>
          <w:i/>
          <w:iCs/>
        </w:rPr>
        <w:t>, así como las de</w:t>
      </w:r>
    </w:p>
    <w:p w14:paraId="3D22AFAD" w14:textId="77777777" w:rsidR="009C5270" w:rsidRPr="00010DE0" w:rsidRDefault="009C5270">
      <w:pPr>
        <w:pStyle w:val="Textoindependiente"/>
        <w:kinsoku w:val="0"/>
        <w:overflowPunct w:val="0"/>
        <w:spacing w:before="19" w:line="259" w:lineRule="auto"/>
        <w:ind w:left="101" w:right="159"/>
        <w:jc w:val="both"/>
        <w:rPr>
          <w:rFonts w:ascii="Calibri" w:hAnsi="Calibri" w:cs="Calibri"/>
          <w:i/>
          <w:iCs/>
        </w:rPr>
      </w:pPr>
      <w:r w:rsidRPr="00010DE0">
        <w:rPr>
          <w:rFonts w:ascii="Calibri" w:hAnsi="Calibri" w:cs="Calibri"/>
          <w:i/>
          <w:iCs/>
          <w:u w:val="single"/>
        </w:rPr>
        <w:t>**sustitución de elementos de recogida de aguas y de cubiertas sin afección estructural</w:t>
      </w:r>
      <w:r w:rsidRPr="00010DE0">
        <w:rPr>
          <w:rFonts w:ascii="Calibri" w:hAnsi="Calibri" w:cs="Calibri"/>
          <w:i/>
          <w:iCs/>
        </w:rPr>
        <w:t>, en los supuestos en que según las Normas Subsidiarias de Planeamiento vigentes sea necesario, deberán ir acompañadas de la siguiente documentación:</w:t>
      </w:r>
    </w:p>
    <w:p w14:paraId="76BA5E7B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before="160" w:line="259" w:lineRule="auto"/>
        <w:ind w:left="821" w:right="166"/>
        <w:rPr>
          <w:rFonts w:ascii="Calibri" w:hAnsi="Calibri" w:cs="Calibri"/>
          <w:i/>
          <w:iCs/>
          <w:sz w:val="22"/>
          <w:szCs w:val="22"/>
        </w:rPr>
      </w:pPr>
      <w:r w:rsidRPr="00010DE0">
        <w:rPr>
          <w:rFonts w:ascii="Calibri" w:hAnsi="Calibri" w:cs="Calibri"/>
          <w:i/>
          <w:iCs/>
          <w:sz w:val="22"/>
          <w:szCs w:val="22"/>
        </w:rPr>
        <w:t>Autorización del Departamento de Obras Públicas y Transportes de la Excelentísima Diputación Foral de</w:t>
      </w:r>
      <w:r w:rsidRPr="00010DE0">
        <w:rPr>
          <w:rFonts w:ascii="Calibri" w:hAnsi="Calibri" w:cs="Calibri"/>
          <w:i/>
          <w:iCs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i/>
          <w:iCs/>
          <w:sz w:val="22"/>
          <w:szCs w:val="22"/>
        </w:rPr>
        <w:t>Álava.</w:t>
      </w:r>
    </w:p>
    <w:p w14:paraId="66C77E55" w14:textId="77777777" w:rsidR="009C5270" w:rsidRPr="00010DE0" w:rsidRDefault="009C5270">
      <w:pPr>
        <w:pStyle w:val="Prrafodelista"/>
        <w:numPr>
          <w:ilvl w:val="0"/>
          <w:numId w:val="1"/>
        </w:numPr>
        <w:tabs>
          <w:tab w:val="left" w:pos="822"/>
        </w:tabs>
        <w:kinsoku w:val="0"/>
        <w:overflowPunct w:val="0"/>
        <w:spacing w:line="259" w:lineRule="auto"/>
        <w:ind w:left="821" w:right="164"/>
        <w:rPr>
          <w:rFonts w:ascii="Calibri" w:hAnsi="Calibri" w:cs="Calibri"/>
          <w:i/>
          <w:iCs/>
          <w:sz w:val="22"/>
          <w:szCs w:val="22"/>
        </w:rPr>
      </w:pPr>
      <w:hyperlink r:id="rId7" w:history="1">
        <w:r w:rsidRPr="00010DE0">
          <w:rPr>
            <w:rFonts w:ascii="Calibri" w:hAnsi="Calibri" w:cs="Calibri"/>
            <w:i/>
            <w:iCs/>
            <w:sz w:val="22"/>
            <w:szCs w:val="22"/>
          </w:rPr>
          <w:t>Declaración responsable para actuaciones menores de conservación en el dominio</w:t>
        </w:r>
      </w:hyperlink>
      <w:hyperlink r:id="rId8" w:history="1">
        <w:r w:rsidRPr="00010DE0">
          <w:rPr>
            <w:rFonts w:ascii="Calibri" w:hAnsi="Calibri" w:cs="Calibri"/>
            <w:i/>
            <w:iCs/>
            <w:sz w:val="22"/>
            <w:szCs w:val="22"/>
          </w:rPr>
          <w:t xml:space="preserve"> público hidráulico y en su zona de policí</w:t>
        </w:r>
      </w:hyperlink>
      <w:r w:rsidRPr="00010DE0">
        <w:rPr>
          <w:rFonts w:ascii="Calibri" w:hAnsi="Calibri" w:cs="Calibri"/>
          <w:i/>
          <w:iCs/>
          <w:sz w:val="22"/>
          <w:szCs w:val="22"/>
        </w:rPr>
        <w:t>a (Agencia Vasca del Agua –</w:t>
      </w:r>
      <w:r w:rsidRPr="00010DE0">
        <w:rPr>
          <w:rFonts w:ascii="Calibri" w:hAnsi="Calibri" w:cs="Calibri"/>
          <w:i/>
          <w:iCs/>
          <w:spacing w:val="-10"/>
          <w:sz w:val="22"/>
          <w:szCs w:val="22"/>
        </w:rPr>
        <w:t xml:space="preserve"> </w:t>
      </w:r>
      <w:r w:rsidRPr="00010DE0">
        <w:rPr>
          <w:rFonts w:ascii="Calibri" w:hAnsi="Calibri" w:cs="Calibri"/>
          <w:i/>
          <w:iCs/>
          <w:sz w:val="22"/>
          <w:szCs w:val="22"/>
        </w:rPr>
        <w:t>URA).</w:t>
      </w:r>
    </w:p>
    <w:p w14:paraId="0E466138" w14:textId="77777777" w:rsidR="009C5270" w:rsidRPr="00010DE0" w:rsidRDefault="009C5270">
      <w:pPr>
        <w:pStyle w:val="Textoindependiente"/>
        <w:kinsoku w:val="0"/>
        <w:overflowPunct w:val="0"/>
        <w:spacing w:before="159" w:line="259" w:lineRule="auto"/>
        <w:ind w:left="101" w:right="165"/>
        <w:jc w:val="both"/>
        <w:rPr>
          <w:rFonts w:ascii="Calibri" w:hAnsi="Calibri" w:cs="Calibri"/>
        </w:rPr>
      </w:pPr>
      <w:r w:rsidRPr="00010DE0">
        <w:rPr>
          <w:rFonts w:ascii="Calibri" w:hAnsi="Calibri" w:cs="Calibri"/>
        </w:rPr>
        <w:t>En ningún caso se puede tramitar la obra con esta declaración responsable si el edificio está catalogado o los trabajos implican ocupar la vía pública; es decir, serán obras que se puedan ejecutar sin colocar en la calle andamios o plataformas elevadoras.</w:t>
      </w:r>
    </w:p>
    <w:p w14:paraId="3D0C48C2" w14:textId="77777777" w:rsidR="009C5270" w:rsidRPr="00010DE0" w:rsidRDefault="009C5270">
      <w:pPr>
        <w:pStyle w:val="Textoindependiente"/>
        <w:kinsoku w:val="0"/>
        <w:overflowPunct w:val="0"/>
        <w:spacing w:before="159" w:line="259" w:lineRule="auto"/>
        <w:ind w:left="101" w:right="165"/>
        <w:jc w:val="both"/>
        <w:rPr>
          <w:rFonts w:ascii="Calibri" w:hAnsi="Calibri" w:cs="Calibri"/>
        </w:rPr>
        <w:sectPr w:rsidR="009C5270" w:rsidRPr="00010D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320" w:right="1540" w:bottom="840" w:left="1600" w:header="0" w:footer="651" w:gutter="0"/>
          <w:pgNumType w:start="1"/>
          <w:cols w:space="720"/>
          <w:noEndnote/>
        </w:sectPr>
      </w:pPr>
    </w:p>
    <w:p w14:paraId="1B5002C9" w14:textId="77777777" w:rsidR="00010DE0" w:rsidRPr="00010DE0" w:rsidRDefault="009C5270" w:rsidP="00010DE0">
      <w:pPr>
        <w:pStyle w:val="Textoindependiente"/>
        <w:kinsoku w:val="0"/>
        <w:overflowPunct w:val="0"/>
        <w:spacing w:before="78" w:line="410" w:lineRule="auto"/>
        <w:ind w:left="101" w:right="-19"/>
        <w:jc w:val="center"/>
        <w:rPr>
          <w:rFonts w:ascii="Calibri" w:hAnsi="Calibri" w:cs="Calibri"/>
          <w:b/>
          <w:bCs/>
          <w:sz w:val="28"/>
          <w:szCs w:val="28"/>
        </w:rPr>
      </w:pPr>
      <w:r w:rsidRPr="00010DE0">
        <w:rPr>
          <w:rFonts w:ascii="Calibri" w:hAnsi="Calibri" w:cs="Calibri"/>
          <w:b/>
          <w:bCs/>
          <w:sz w:val="28"/>
          <w:szCs w:val="28"/>
        </w:rPr>
        <w:lastRenderedPageBreak/>
        <w:t xml:space="preserve">MODELO INSTANCIA DECLARACIÓN RESPONSABLE DE OBRAS </w:t>
      </w:r>
    </w:p>
    <w:p w14:paraId="6787975C" w14:textId="77777777" w:rsidR="009C5270" w:rsidRPr="00010DE0" w:rsidRDefault="009C5270" w:rsidP="00010DE0">
      <w:pPr>
        <w:pStyle w:val="Textoindependiente"/>
        <w:kinsoku w:val="0"/>
        <w:overflowPunct w:val="0"/>
        <w:spacing w:before="78" w:line="410" w:lineRule="auto"/>
        <w:ind w:left="101" w:right="2103"/>
        <w:rPr>
          <w:rFonts w:ascii="Calibri" w:hAnsi="Calibri" w:cs="Calibri"/>
          <w:b/>
          <w:bCs/>
        </w:rPr>
      </w:pPr>
      <w:r w:rsidRPr="00010DE0">
        <w:rPr>
          <w:rFonts w:ascii="Calibri" w:hAnsi="Calibri" w:cs="Calibri"/>
          <w:b/>
          <w:bCs/>
        </w:rPr>
        <w:t>PERSONA QUE HACE LA DECLARACIÓN</w:t>
      </w:r>
    </w:p>
    <w:p w14:paraId="57C6830E" w14:textId="77777777" w:rsidR="009C5270" w:rsidRPr="00010DE0" w:rsidRDefault="009C5270">
      <w:pPr>
        <w:pStyle w:val="Textoindependiente"/>
        <w:tabs>
          <w:tab w:val="left" w:pos="6348"/>
          <w:tab w:val="left" w:pos="8645"/>
        </w:tabs>
        <w:kinsoku w:val="0"/>
        <w:overflowPunct w:val="0"/>
        <w:spacing w:before="2" w:line="410" w:lineRule="auto"/>
        <w:ind w:left="101" w:right="113"/>
        <w:rPr>
          <w:rFonts w:ascii="Calibri" w:hAnsi="Calibri" w:cs="Calibri"/>
          <w:w w:val="99"/>
        </w:rPr>
      </w:pPr>
      <w:r w:rsidRPr="00010DE0">
        <w:rPr>
          <w:rFonts w:ascii="Calibri" w:hAnsi="Calibri" w:cs="Calibri"/>
        </w:rPr>
        <w:t>D/DÑA.</w:t>
      </w:r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con</w:t>
      </w:r>
      <w:r w:rsidRPr="00010DE0">
        <w:rPr>
          <w:rFonts w:ascii="Calibri" w:hAnsi="Calibri" w:cs="Calibri"/>
          <w:spacing w:val="-2"/>
        </w:rPr>
        <w:t xml:space="preserve"> </w:t>
      </w:r>
      <w:r w:rsidR="00010DE0">
        <w:rPr>
          <w:rFonts w:ascii="Calibri" w:hAnsi="Calibri" w:cs="Calibri"/>
        </w:rPr>
        <w:t>DNI______________</w:t>
      </w:r>
      <w:r w:rsidRPr="00010DE0">
        <w:rPr>
          <w:rFonts w:ascii="Calibri" w:hAnsi="Calibri" w:cs="Calibri"/>
        </w:rPr>
        <w:t xml:space="preserve"> Domiciliado/a</w:t>
      </w:r>
      <w:r w:rsidR="006C63C5">
        <w:rPr>
          <w:rFonts w:ascii="Calibri" w:hAnsi="Calibri" w:cs="Calibri"/>
        </w:rPr>
        <w:t xml:space="preserve"> </w:t>
      </w:r>
      <w:proofErr w:type="spellStart"/>
      <w:r w:rsidR="006C63C5">
        <w:rPr>
          <w:rFonts w:ascii="Calibri" w:hAnsi="Calibri" w:cs="Calibri"/>
        </w:rPr>
        <w:t>a</w:t>
      </w:r>
      <w:proofErr w:type="spellEnd"/>
      <w:r w:rsidRPr="00010DE0">
        <w:rPr>
          <w:rFonts w:ascii="Calibri" w:hAnsi="Calibri" w:cs="Calibri"/>
        </w:rPr>
        <w:t xml:space="preserve"> efectos de notificaciones en</w:t>
      </w:r>
      <w:r w:rsidRPr="00010DE0">
        <w:rPr>
          <w:rFonts w:ascii="Calibri" w:hAnsi="Calibri" w:cs="Calibri"/>
          <w:spacing w:val="-17"/>
        </w:rPr>
        <w:t xml:space="preserve"> </w:t>
      </w:r>
      <w:r w:rsidRPr="00010DE0">
        <w:rPr>
          <w:rFonts w:ascii="Calibri" w:hAnsi="Calibri" w:cs="Calibri"/>
        </w:rPr>
        <w:t>C/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  <w:u w:val="single"/>
        </w:rPr>
        <w:tab/>
      </w:r>
    </w:p>
    <w:p w14:paraId="759E99BB" w14:textId="77777777" w:rsidR="009C5270" w:rsidRPr="00010DE0" w:rsidRDefault="009C5270">
      <w:pPr>
        <w:pStyle w:val="Textoindependiente"/>
        <w:tabs>
          <w:tab w:val="left" w:pos="894"/>
          <w:tab w:val="left" w:pos="4638"/>
          <w:tab w:val="left" w:pos="6555"/>
        </w:tabs>
        <w:kinsoku w:val="0"/>
        <w:overflowPunct w:val="0"/>
        <w:ind w:left="101"/>
        <w:rPr>
          <w:rFonts w:ascii="Calibri" w:hAnsi="Calibri" w:cs="Calibri"/>
        </w:rPr>
      </w:pPr>
      <w:proofErr w:type="spellStart"/>
      <w:r w:rsidRPr="00010DE0">
        <w:rPr>
          <w:rFonts w:ascii="Calibri" w:hAnsi="Calibri" w:cs="Calibri"/>
        </w:rPr>
        <w:t>Nº</w:t>
      </w:r>
      <w:proofErr w:type="spellEnd"/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de la</w:t>
      </w:r>
      <w:r w:rsidRPr="00010DE0">
        <w:rPr>
          <w:rFonts w:ascii="Calibri" w:hAnsi="Calibri" w:cs="Calibri"/>
          <w:spacing w:val="-15"/>
        </w:rPr>
        <w:t xml:space="preserve"> </w:t>
      </w:r>
      <w:r w:rsidRPr="00010DE0">
        <w:rPr>
          <w:rFonts w:ascii="Calibri" w:hAnsi="Calibri" w:cs="Calibri"/>
        </w:rPr>
        <w:t>localidad</w:t>
      </w:r>
      <w:r w:rsidRPr="00010DE0">
        <w:rPr>
          <w:rFonts w:ascii="Calibri" w:hAnsi="Calibri" w:cs="Calibri"/>
          <w:spacing w:val="22"/>
        </w:rPr>
        <w:t xml:space="preserve"> </w:t>
      </w:r>
      <w:r w:rsidRPr="00010DE0">
        <w:rPr>
          <w:rFonts w:ascii="Calibri" w:hAnsi="Calibri" w:cs="Calibri"/>
        </w:rPr>
        <w:t>de</w:t>
      </w:r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con</w:t>
      </w:r>
      <w:r w:rsidRPr="00010DE0">
        <w:rPr>
          <w:rFonts w:ascii="Calibri" w:hAnsi="Calibri" w:cs="Calibri"/>
          <w:spacing w:val="21"/>
        </w:rPr>
        <w:t xml:space="preserve"> </w:t>
      </w:r>
      <w:r w:rsidRPr="00010DE0">
        <w:rPr>
          <w:rFonts w:ascii="Calibri" w:hAnsi="Calibri" w:cs="Calibri"/>
        </w:rPr>
        <w:t>CP</w:t>
      </w:r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y número de</w:t>
      </w:r>
      <w:r w:rsidRPr="00010DE0">
        <w:rPr>
          <w:rFonts w:ascii="Calibri" w:hAnsi="Calibri" w:cs="Calibri"/>
          <w:spacing w:val="-26"/>
        </w:rPr>
        <w:t xml:space="preserve"> </w:t>
      </w:r>
      <w:r w:rsidRPr="00010DE0">
        <w:rPr>
          <w:rFonts w:ascii="Calibri" w:hAnsi="Calibri" w:cs="Calibri"/>
        </w:rPr>
        <w:t>teléfono</w:t>
      </w:r>
    </w:p>
    <w:p w14:paraId="607C9F7B" w14:textId="77777777" w:rsidR="009C5270" w:rsidRPr="00010DE0" w:rsidRDefault="009C5270">
      <w:pPr>
        <w:pStyle w:val="Textoindependiente"/>
        <w:tabs>
          <w:tab w:val="left" w:pos="2410"/>
          <w:tab w:val="left" w:pos="8645"/>
        </w:tabs>
        <w:kinsoku w:val="0"/>
        <w:overflowPunct w:val="0"/>
        <w:spacing w:before="21"/>
        <w:ind w:left="101"/>
        <w:rPr>
          <w:rFonts w:ascii="Calibri" w:hAnsi="Calibri" w:cs="Calibri"/>
          <w:w w:val="99"/>
        </w:rPr>
      </w:pP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,</w:t>
      </w:r>
      <w:r w:rsidRPr="00010DE0">
        <w:rPr>
          <w:rFonts w:ascii="Calibri" w:hAnsi="Calibri" w:cs="Calibri"/>
          <w:spacing w:val="-4"/>
        </w:rPr>
        <w:t xml:space="preserve"> </w:t>
      </w:r>
      <w:r w:rsidRPr="00010DE0">
        <w:rPr>
          <w:rFonts w:ascii="Calibri" w:hAnsi="Calibri" w:cs="Calibri"/>
        </w:rPr>
        <w:t>Email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</w:p>
    <w:p w14:paraId="27FF17F6" w14:textId="77777777" w:rsidR="009C5270" w:rsidRDefault="009C5270">
      <w:pPr>
        <w:pStyle w:val="Textoindependiente"/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00470FE3" w14:textId="77777777" w:rsidR="006C63C5" w:rsidRPr="00010DE0" w:rsidRDefault="006C63C5">
      <w:pPr>
        <w:pStyle w:val="Textoindependiente"/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413930EF" w14:textId="77777777" w:rsidR="009C5270" w:rsidRPr="00010DE0" w:rsidRDefault="009C5270">
      <w:pPr>
        <w:pStyle w:val="Textoindependiente"/>
        <w:kinsoku w:val="0"/>
        <w:overflowPunct w:val="0"/>
        <w:spacing w:before="90"/>
        <w:ind w:left="101"/>
        <w:rPr>
          <w:rFonts w:ascii="Calibri" w:hAnsi="Calibri" w:cs="Calibri"/>
          <w:b/>
          <w:bCs/>
        </w:rPr>
      </w:pPr>
      <w:r w:rsidRPr="00010DE0">
        <w:rPr>
          <w:rFonts w:ascii="Calibri" w:hAnsi="Calibri" w:cs="Calibri"/>
          <w:b/>
          <w:bCs/>
        </w:rPr>
        <w:t>DATOS DE LAS OBRAS</w:t>
      </w:r>
    </w:p>
    <w:p w14:paraId="4A1726E1" w14:textId="77777777" w:rsidR="009C5270" w:rsidRPr="00010DE0" w:rsidRDefault="009C5270">
      <w:pPr>
        <w:pStyle w:val="Textoindependiente"/>
        <w:kinsoku w:val="0"/>
        <w:overflowPunct w:val="0"/>
        <w:spacing w:before="181"/>
        <w:ind w:left="101"/>
        <w:rPr>
          <w:rFonts w:ascii="Calibri" w:hAnsi="Calibri" w:cs="Calibri"/>
        </w:rPr>
      </w:pPr>
      <w:r w:rsidRPr="00010DE0">
        <w:rPr>
          <w:rFonts w:ascii="Calibri" w:hAnsi="Calibri" w:cs="Calibri"/>
        </w:rPr>
        <w:t>Ubicación</w:t>
      </w:r>
    </w:p>
    <w:p w14:paraId="753B56BC" w14:textId="77777777" w:rsidR="009C5270" w:rsidRPr="00010DE0" w:rsidRDefault="009C5270">
      <w:pPr>
        <w:pStyle w:val="Textoindependiente"/>
        <w:tabs>
          <w:tab w:val="left" w:pos="4352"/>
          <w:tab w:val="left" w:pos="5239"/>
          <w:tab w:val="left" w:pos="6331"/>
          <w:tab w:val="left" w:pos="8589"/>
          <w:tab w:val="left" w:pos="8640"/>
        </w:tabs>
        <w:kinsoku w:val="0"/>
        <w:overflowPunct w:val="0"/>
        <w:spacing w:before="180" w:line="410" w:lineRule="auto"/>
        <w:ind w:left="101" w:right="124"/>
        <w:rPr>
          <w:rFonts w:ascii="Calibri" w:hAnsi="Calibri" w:cs="Calibri"/>
          <w:w w:val="99"/>
        </w:rPr>
      </w:pPr>
      <w:r w:rsidRPr="00010DE0">
        <w:rPr>
          <w:rFonts w:ascii="Calibri" w:hAnsi="Calibri" w:cs="Calibri"/>
        </w:rPr>
        <w:t>Calle</w:t>
      </w:r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proofErr w:type="spellStart"/>
      <w:r w:rsidRPr="00010DE0">
        <w:rPr>
          <w:rFonts w:ascii="Calibri" w:hAnsi="Calibri" w:cs="Calibri"/>
        </w:rPr>
        <w:t>Nº</w:t>
      </w:r>
      <w:proofErr w:type="spellEnd"/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CP</w:t>
      </w:r>
      <w:r w:rsidRPr="00010DE0">
        <w:rPr>
          <w:rFonts w:ascii="Calibri" w:hAnsi="Calibri" w:cs="Calibri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>Población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 xml:space="preserve"> Referencia</w:t>
      </w:r>
      <w:r w:rsidRPr="00010DE0">
        <w:rPr>
          <w:rFonts w:ascii="Calibri" w:hAnsi="Calibri" w:cs="Calibri"/>
          <w:spacing w:val="-6"/>
        </w:rPr>
        <w:t xml:space="preserve"> </w:t>
      </w:r>
      <w:r w:rsidRPr="00010DE0">
        <w:rPr>
          <w:rFonts w:ascii="Calibri" w:hAnsi="Calibri" w:cs="Calibri"/>
        </w:rPr>
        <w:t>Catastral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  <w:u w:val="single"/>
        </w:rPr>
        <w:tab/>
      </w:r>
    </w:p>
    <w:p w14:paraId="007B51B4" w14:textId="77777777" w:rsidR="006C63C5" w:rsidRDefault="006C63C5">
      <w:pPr>
        <w:pStyle w:val="Textoindependiente"/>
        <w:kinsoku w:val="0"/>
        <w:overflowPunct w:val="0"/>
        <w:spacing w:before="91"/>
        <w:ind w:left="101"/>
        <w:rPr>
          <w:rFonts w:ascii="Calibri" w:hAnsi="Calibri" w:cs="Calibri"/>
          <w:b/>
          <w:bCs/>
        </w:rPr>
      </w:pPr>
    </w:p>
    <w:p w14:paraId="15FA0CFB" w14:textId="77777777" w:rsidR="009C5270" w:rsidRPr="00010DE0" w:rsidRDefault="009C5270">
      <w:pPr>
        <w:pStyle w:val="Textoindependiente"/>
        <w:kinsoku w:val="0"/>
        <w:overflowPunct w:val="0"/>
        <w:spacing w:before="91"/>
        <w:ind w:left="101"/>
        <w:rPr>
          <w:rFonts w:ascii="Calibri" w:hAnsi="Calibri" w:cs="Calibri"/>
          <w:b/>
          <w:bCs/>
        </w:rPr>
      </w:pPr>
      <w:r w:rsidRPr="00010DE0">
        <w:rPr>
          <w:rFonts w:ascii="Calibri" w:hAnsi="Calibri" w:cs="Calibri"/>
          <w:b/>
          <w:bCs/>
        </w:rPr>
        <w:t>DESCRIPCIÓN DE LAS OBRAS</w:t>
      </w:r>
    </w:p>
    <w:p w14:paraId="34D0C191" w14:textId="77777777" w:rsidR="009C5270" w:rsidRPr="00010DE0" w:rsidRDefault="00000000">
      <w:pPr>
        <w:pStyle w:val="Textoindependiente"/>
        <w:kinsoku w:val="0"/>
        <w:overflowPunct w:val="0"/>
        <w:spacing w:before="4"/>
        <w:rPr>
          <w:rFonts w:ascii="Calibri" w:hAnsi="Calibri" w:cs="Calibri"/>
          <w:sz w:val="13"/>
          <w:szCs w:val="13"/>
        </w:rPr>
      </w:pPr>
      <w:r>
        <w:rPr>
          <w:noProof/>
        </w:rPr>
        <w:pict w14:anchorId="14458FF1">
          <v:shape id="_x0000_s2051" style="position:absolute;margin-left:85.05pt;margin-top:9.85pt;width:423.2pt;height:1pt;z-index:1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</w:p>
    <w:p w14:paraId="479EA87C" w14:textId="77777777" w:rsidR="009C5270" w:rsidRPr="00010DE0" w:rsidRDefault="009C5270">
      <w:pPr>
        <w:pStyle w:val="Textoindependiente"/>
        <w:kinsoku w:val="0"/>
        <w:overflowPunct w:val="0"/>
        <w:rPr>
          <w:rFonts w:ascii="Calibri" w:hAnsi="Calibri" w:cs="Calibri"/>
          <w:sz w:val="17"/>
          <w:szCs w:val="17"/>
        </w:rPr>
      </w:pPr>
    </w:p>
    <w:p w14:paraId="2CB28636" w14:textId="77777777" w:rsidR="009C5270" w:rsidRPr="00010DE0" w:rsidRDefault="00000000">
      <w:pPr>
        <w:pStyle w:val="Textoindependiente"/>
        <w:kinsoku w:val="0"/>
        <w:overflowPunct w:val="0"/>
        <w:spacing w:before="10"/>
        <w:rPr>
          <w:rFonts w:ascii="Calibri" w:hAnsi="Calibri" w:cs="Calibri"/>
          <w:sz w:val="16"/>
          <w:szCs w:val="16"/>
        </w:rPr>
      </w:pPr>
      <w:r>
        <w:rPr>
          <w:noProof/>
        </w:rPr>
        <w:pict w14:anchorId="4BAFDC4E">
          <v:shape id="_x0000_s2052" style="position:absolute;margin-left:85.05pt;margin-top:111.2pt;width:423.2pt;height:1pt;z-index:8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  <w:r>
        <w:rPr>
          <w:noProof/>
        </w:rPr>
        <w:pict w14:anchorId="34A36850">
          <v:group id="_x0000_s2053" style="position:absolute;margin-left:85.05pt;margin-top:41.4pt;width:423.35pt;height:1pt;z-index:4;mso-wrap-distance-left:0;mso-wrap-distance-right:0;mso-position-horizontal-relative:page" coordorigin="1701,1013" coordsize="8467,20" o:allowincell="f">
            <v:shape id="_x0000_s2054" style="position:absolute;left:1701;top:1017;width:2749;height:20;mso-position-horizontal-relative:page;mso-position-vertical-relative:text" coordsize="2749,20" o:allowincell="f" path="m,hhl2748,e" filled="f" strokeweight=".15492mm">
              <v:path arrowok="t"/>
            </v:shape>
            <v:shape id="_x0000_s2055" style="position:absolute;left:4452;top:1017;width:5716;height:20;mso-position-horizontal-relative:page;mso-position-vertical-relative:text" coordsize="5716,20" o:allowincell="f" path="m,hhl5715,e" filled="f" strokeweight=".15492mm">
              <v:path arrowok="t"/>
            </v:shape>
            <w10:wrap type="topAndBottom" anchorx="page"/>
          </v:group>
        </w:pict>
      </w:r>
      <w:r>
        <w:rPr>
          <w:noProof/>
        </w:rPr>
        <w:pict w14:anchorId="7BE5A5F1">
          <v:group id="_x0000_s2056" style="position:absolute;margin-left:85.05pt;margin-top:93.55pt;width:423.4pt;height:1pt;z-index:7;mso-wrap-distance-left:0;mso-wrap-distance-right:0;mso-position-horizontal-relative:page" coordorigin="1701,1831" coordsize="8468,20" o:allowincell="f">
            <v:shape id="_x0000_s2057" style="position:absolute;left:1701;top:1835;width:5496;height:20;mso-position-horizontal-relative:page;mso-position-vertical-relative:text" coordsize="5496,20" o:allowincell="f" path="m,hhl5495,e" filled="f" strokeweight=".15492mm">
              <v:path arrowok="t"/>
            </v:shape>
            <v:shape id="_x0000_s2058" style="position:absolute;left:7201;top:1835;width:2968;height:20;mso-position-horizontal-relative:page;mso-position-vertical-relative:text" coordsize="2968,20" o:allowincell="f" path="m,hhl2967,e" filled="f" strokeweight=".15492mm">
              <v:path arrowok="t"/>
            </v:shape>
            <w10:wrap type="topAndBottom" anchorx="page"/>
          </v:group>
        </w:pict>
      </w:r>
      <w:r>
        <w:rPr>
          <w:noProof/>
        </w:rPr>
        <w:pict w14:anchorId="341C096F">
          <v:shape id="_x0000_s2059" style="position:absolute;margin-left:85.05pt;margin-top:6.8pt;width:423.2pt;height:1pt;z-index:2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  <w:r>
        <w:rPr>
          <w:noProof/>
        </w:rPr>
        <w:pict w14:anchorId="32A2BCF8">
          <v:shape id="_x0000_s2060" style="position:absolute;margin-left:85.05pt;margin-top:58.95pt;width:423.2pt;height:1pt;z-index:5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  <w:r>
        <w:rPr>
          <w:noProof/>
        </w:rPr>
        <w:pict w14:anchorId="2838412C">
          <v:shape id="_x0000_s2061" style="position:absolute;margin-left:85.05pt;margin-top:76.4pt;width:423.2pt;height:1pt;z-index:6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  <w:r>
        <w:rPr>
          <w:noProof/>
        </w:rPr>
        <w:pict w14:anchorId="11290EFA">
          <v:shape id="_x0000_s2062" style="position:absolute;margin-left:85.05pt;margin-top:24.15pt;width:423.2pt;height:1pt;z-index:3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  <w:r>
        <w:rPr>
          <w:noProof/>
        </w:rPr>
        <w:pict w14:anchorId="6F304610">
          <v:shape id="_x0000_s2063" style="position:absolute;margin-left:85.05pt;margin-top:127.8pt;width:423.2pt;height:1pt;z-index:9;mso-wrap-distance-left:0;mso-wrap-distance-right:0;mso-position-horizontal-relative:page;mso-position-vertical-relative:text" coordsize="8464,20" o:allowincell="f" path="m,hhl8463,e" filled="f" strokeweight=".15492mm">
            <v:path arrowok="t"/>
            <w10:wrap type="topAndBottom" anchorx="page"/>
          </v:shape>
        </w:pict>
      </w:r>
    </w:p>
    <w:p w14:paraId="57D389A7" w14:textId="77777777" w:rsidR="009C5270" w:rsidRPr="00010DE0" w:rsidRDefault="009C5270">
      <w:pPr>
        <w:pStyle w:val="Textoindependiente"/>
        <w:kinsoku w:val="0"/>
        <w:overflowPunct w:val="0"/>
        <w:rPr>
          <w:rFonts w:ascii="Calibri" w:hAnsi="Calibri" w:cs="Calibri"/>
          <w:sz w:val="17"/>
          <w:szCs w:val="17"/>
        </w:rPr>
      </w:pPr>
    </w:p>
    <w:p w14:paraId="6954A2CF" w14:textId="77777777" w:rsidR="009C5270" w:rsidRPr="00010DE0" w:rsidRDefault="009C5270">
      <w:pPr>
        <w:pStyle w:val="Textoindependiente"/>
        <w:kinsoku w:val="0"/>
        <w:overflowPunct w:val="0"/>
        <w:spacing w:before="10"/>
        <w:rPr>
          <w:rFonts w:ascii="Calibri" w:hAnsi="Calibri" w:cs="Calibri"/>
          <w:sz w:val="16"/>
          <w:szCs w:val="16"/>
        </w:rPr>
      </w:pPr>
    </w:p>
    <w:p w14:paraId="6EF6C28D" w14:textId="77777777" w:rsidR="009C5270" w:rsidRPr="00010DE0" w:rsidRDefault="009C5270">
      <w:pPr>
        <w:pStyle w:val="Textoindependiente"/>
        <w:kinsoku w:val="0"/>
        <w:overflowPunct w:val="0"/>
        <w:rPr>
          <w:rFonts w:ascii="Calibri" w:hAnsi="Calibri" w:cs="Calibri"/>
          <w:sz w:val="17"/>
          <w:szCs w:val="17"/>
        </w:rPr>
      </w:pPr>
    </w:p>
    <w:p w14:paraId="0B9295E2" w14:textId="77777777" w:rsidR="009C5270" w:rsidRPr="00010DE0" w:rsidRDefault="009C5270">
      <w:pPr>
        <w:pStyle w:val="Textoindependiente"/>
        <w:kinsoku w:val="0"/>
        <w:overflowPunct w:val="0"/>
        <w:spacing w:before="10"/>
        <w:rPr>
          <w:rFonts w:ascii="Calibri" w:hAnsi="Calibri" w:cs="Calibri"/>
          <w:sz w:val="16"/>
          <w:szCs w:val="16"/>
        </w:rPr>
      </w:pPr>
    </w:p>
    <w:p w14:paraId="118CBFEB" w14:textId="77777777" w:rsidR="009C5270" w:rsidRPr="00010DE0" w:rsidRDefault="009C5270">
      <w:pPr>
        <w:pStyle w:val="Textoindependiente"/>
        <w:kinsoku w:val="0"/>
        <w:overflowPunct w:val="0"/>
        <w:rPr>
          <w:rFonts w:ascii="Calibri" w:hAnsi="Calibri" w:cs="Calibri"/>
          <w:sz w:val="17"/>
          <w:szCs w:val="17"/>
        </w:rPr>
      </w:pPr>
    </w:p>
    <w:p w14:paraId="5FAB526A" w14:textId="77777777" w:rsidR="009C5270" w:rsidRPr="00010DE0" w:rsidRDefault="009C5270">
      <w:pPr>
        <w:pStyle w:val="Textoindependiente"/>
        <w:kinsoku w:val="0"/>
        <w:overflowPunct w:val="0"/>
        <w:spacing w:before="10"/>
        <w:rPr>
          <w:rFonts w:ascii="Calibri" w:hAnsi="Calibri" w:cs="Calibri"/>
          <w:sz w:val="16"/>
          <w:szCs w:val="16"/>
        </w:rPr>
      </w:pPr>
    </w:p>
    <w:p w14:paraId="4A85A79D" w14:textId="77777777" w:rsidR="009C5270" w:rsidRPr="00010DE0" w:rsidRDefault="009C5270">
      <w:pPr>
        <w:pStyle w:val="Textoindependiente"/>
        <w:tabs>
          <w:tab w:val="left" w:pos="8572"/>
        </w:tabs>
        <w:kinsoku w:val="0"/>
        <w:overflowPunct w:val="0"/>
        <w:spacing w:before="150" w:line="259" w:lineRule="auto"/>
        <w:ind w:left="101" w:right="167"/>
        <w:jc w:val="both"/>
        <w:rPr>
          <w:rFonts w:ascii="Calibri" w:hAnsi="Calibri" w:cs="Calibri"/>
          <w:w w:val="99"/>
        </w:rPr>
      </w:pPr>
      <w:r w:rsidRPr="00010DE0">
        <w:rPr>
          <w:rFonts w:ascii="Calibri" w:hAnsi="Calibri" w:cs="Calibri"/>
        </w:rPr>
        <w:t>Presupuesto de Ejecución Material de las obras (no incluir IVA, gastos generales, ni beneficio industrial: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</w:p>
    <w:p w14:paraId="047C1C96" w14:textId="77777777" w:rsidR="006C63C5" w:rsidRDefault="009C5270" w:rsidP="004D2617">
      <w:pPr>
        <w:pStyle w:val="Textoindependiente"/>
        <w:tabs>
          <w:tab w:val="left" w:pos="8639"/>
        </w:tabs>
        <w:kinsoku w:val="0"/>
        <w:overflowPunct w:val="0"/>
        <w:spacing w:before="161" w:line="410" w:lineRule="auto"/>
        <w:ind w:left="101" w:right="120"/>
        <w:rPr>
          <w:rFonts w:ascii="Calibri" w:hAnsi="Calibri" w:cs="Calibri"/>
        </w:rPr>
      </w:pPr>
      <w:r w:rsidRPr="00010DE0">
        <w:rPr>
          <w:rFonts w:ascii="Calibri" w:hAnsi="Calibri" w:cs="Calibri"/>
        </w:rPr>
        <w:t>Fecha de inicio de</w:t>
      </w:r>
      <w:r w:rsidRPr="00010DE0">
        <w:rPr>
          <w:rFonts w:ascii="Calibri" w:hAnsi="Calibri" w:cs="Calibri"/>
          <w:spacing w:val="-7"/>
        </w:rPr>
        <w:t xml:space="preserve"> </w:t>
      </w:r>
      <w:r w:rsidRPr="00010DE0">
        <w:rPr>
          <w:rFonts w:ascii="Calibri" w:hAnsi="Calibri" w:cs="Calibri"/>
        </w:rPr>
        <w:t>las</w:t>
      </w:r>
      <w:r w:rsidRPr="00010DE0">
        <w:rPr>
          <w:rFonts w:ascii="Calibri" w:hAnsi="Calibri" w:cs="Calibri"/>
          <w:spacing w:val="-2"/>
        </w:rPr>
        <w:t xml:space="preserve"> </w:t>
      </w:r>
      <w:r w:rsidRPr="00010DE0">
        <w:rPr>
          <w:rFonts w:ascii="Calibri" w:hAnsi="Calibri" w:cs="Calibri"/>
        </w:rPr>
        <w:t>obras: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 xml:space="preserve"> Plazo de ejecución de las obras (máximo</w:t>
      </w:r>
      <w:r w:rsidRPr="00010DE0">
        <w:rPr>
          <w:rFonts w:ascii="Calibri" w:hAnsi="Calibri" w:cs="Calibri"/>
          <w:spacing w:val="-13"/>
        </w:rPr>
        <w:t xml:space="preserve"> </w:t>
      </w:r>
      <w:r w:rsidRPr="00010DE0">
        <w:rPr>
          <w:rFonts w:ascii="Calibri" w:hAnsi="Calibri" w:cs="Calibri"/>
        </w:rPr>
        <w:t>6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</w:rPr>
        <w:t>meses):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Pr="00010DE0">
        <w:rPr>
          <w:rFonts w:ascii="Calibri" w:hAnsi="Calibri" w:cs="Calibri"/>
        </w:rPr>
        <w:t xml:space="preserve"> </w:t>
      </w:r>
    </w:p>
    <w:p w14:paraId="28616535" w14:textId="77777777" w:rsidR="009C5270" w:rsidRPr="00010DE0" w:rsidRDefault="009C5270" w:rsidP="004D2617">
      <w:pPr>
        <w:pStyle w:val="Textoindependiente"/>
        <w:tabs>
          <w:tab w:val="left" w:pos="8639"/>
        </w:tabs>
        <w:kinsoku w:val="0"/>
        <w:overflowPunct w:val="0"/>
        <w:spacing w:before="161" w:line="410" w:lineRule="auto"/>
        <w:ind w:left="101" w:right="120"/>
        <w:rPr>
          <w:rFonts w:ascii="Calibri" w:hAnsi="Calibri" w:cs="Calibri"/>
        </w:rPr>
      </w:pPr>
      <w:r w:rsidRPr="004D2617">
        <w:rPr>
          <w:rFonts w:ascii="Calibri" w:hAnsi="Calibri" w:cs="Calibri"/>
          <w:b/>
          <w:bCs/>
        </w:rPr>
        <w:t>DECLARA BAJO SU</w:t>
      </w:r>
      <w:r w:rsidRPr="004D2617">
        <w:rPr>
          <w:rFonts w:ascii="Calibri" w:hAnsi="Calibri" w:cs="Calibri"/>
          <w:b/>
          <w:bCs/>
          <w:spacing w:val="-2"/>
        </w:rPr>
        <w:t xml:space="preserve"> </w:t>
      </w:r>
      <w:r w:rsidRPr="004D2617">
        <w:rPr>
          <w:rFonts w:ascii="Calibri" w:hAnsi="Calibri" w:cs="Calibri"/>
          <w:b/>
          <w:bCs/>
        </w:rPr>
        <w:t>RESPONSABILIDAD</w:t>
      </w:r>
    </w:p>
    <w:p w14:paraId="3B747D5E" w14:textId="77777777" w:rsidR="009C5270" w:rsidRPr="00010DE0" w:rsidRDefault="009C5270" w:rsidP="00010DE0">
      <w:pPr>
        <w:pStyle w:val="Prrafodelista"/>
        <w:numPr>
          <w:ilvl w:val="0"/>
          <w:numId w:val="1"/>
        </w:numPr>
        <w:tabs>
          <w:tab w:val="left" w:pos="284"/>
        </w:tabs>
        <w:kinsoku w:val="0"/>
        <w:overflowPunct w:val="0"/>
        <w:spacing w:line="259" w:lineRule="auto"/>
        <w:ind w:left="284" w:right="158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las obras a realizar no tienen impacto en el patrimonio histórico-artístico ya que no afectan a bienes protegidos por el Gobierno Vasco (culturales calificados e inventariados), o catalogados por el Ayuntamiento, ni requieren de intervención arqueológica por no afectar al patrimonio arqueológico (subsuelo, restos arqueológicos...).</w:t>
      </w:r>
    </w:p>
    <w:p w14:paraId="7EFA5430" w14:textId="77777777" w:rsidR="009C5270" w:rsidRPr="00010DE0" w:rsidRDefault="009C5270" w:rsidP="00010DE0">
      <w:pPr>
        <w:pStyle w:val="Prrafodelista"/>
        <w:numPr>
          <w:ilvl w:val="0"/>
          <w:numId w:val="1"/>
        </w:numPr>
        <w:tabs>
          <w:tab w:val="left" w:pos="284"/>
        </w:tabs>
        <w:kinsoku w:val="0"/>
        <w:overflowPunct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las obras a realizar no suponen la ocupación o utilización del dominio</w:t>
      </w:r>
      <w:r w:rsidRPr="00010DE0">
        <w:rPr>
          <w:rFonts w:ascii="Calibri" w:hAnsi="Calibri" w:cs="Calibri"/>
          <w:spacing w:val="-1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público.</w:t>
      </w:r>
    </w:p>
    <w:p w14:paraId="647CBBDB" w14:textId="77777777" w:rsidR="009C5270" w:rsidRPr="00010DE0" w:rsidRDefault="009C5270" w:rsidP="00010DE0">
      <w:pPr>
        <w:pStyle w:val="Prrafodelista"/>
        <w:numPr>
          <w:ilvl w:val="0"/>
          <w:numId w:val="1"/>
        </w:numPr>
        <w:tabs>
          <w:tab w:val="left" w:pos="284"/>
        </w:tabs>
        <w:kinsoku w:val="0"/>
        <w:overflowPunct w:val="0"/>
        <w:spacing w:before="20" w:line="259" w:lineRule="auto"/>
        <w:ind w:left="284" w:right="161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las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obras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desarrollar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no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requieren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la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redacción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un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proyecto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edificación,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 conformidad con la Ley 38/1998, de 5 de noviembre, de Ordenación de la</w:t>
      </w:r>
      <w:r w:rsidRPr="00010DE0">
        <w:rPr>
          <w:rFonts w:ascii="Calibri" w:hAnsi="Calibri" w:cs="Calibri"/>
          <w:spacing w:val="-2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Edificación.</w:t>
      </w:r>
    </w:p>
    <w:p w14:paraId="203FBBAB" w14:textId="77777777" w:rsidR="009C5270" w:rsidRPr="00010DE0" w:rsidRDefault="009C5270" w:rsidP="00010DE0">
      <w:pPr>
        <w:pStyle w:val="Prrafodelista"/>
        <w:numPr>
          <w:ilvl w:val="0"/>
          <w:numId w:val="1"/>
        </w:numPr>
        <w:tabs>
          <w:tab w:val="left" w:pos="284"/>
        </w:tabs>
        <w:kinsoku w:val="0"/>
        <w:overflowPunct w:val="0"/>
        <w:spacing w:line="259" w:lineRule="auto"/>
        <w:ind w:left="284" w:right="158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las obras cumplen con todos los requisitos que resulten exigibles de acuerdo con lo previsto en la legislación vigente, y en particular, entre otras, en las siguientes disposiciones:</w:t>
      </w:r>
    </w:p>
    <w:p w14:paraId="480F534E" w14:textId="77777777" w:rsidR="009C5270" w:rsidRPr="00010DE0" w:rsidRDefault="00010DE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line="360" w:lineRule="auto"/>
        <w:ind w:left="284" w:right="162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="009C5270" w:rsidRPr="00010DE0">
        <w:rPr>
          <w:rFonts w:ascii="Calibri" w:hAnsi="Calibri" w:cs="Calibri"/>
          <w:sz w:val="22"/>
          <w:szCs w:val="22"/>
        </w:rPr>
        <w:lastRenderedPageBreak/>
        <w:t>Ley</w:t>
      </w:r>
      <w:r w:rsidR="009C5270"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3/1998,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de</w:t>
      </w:r>
      <w:r w:rsidR="009C5270"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27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de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febrero,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general</w:t>
      </w:r>
      <w:r w:rsidR="009C5270"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de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protección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del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medio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ambiente</w:t>
      </w:r>
      <w:r w:rsidR="009C5270"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del</w:t>
      </w:r>
      <w:r w:rsidR="009C5270"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9C5270" w:rsidRPr="00010DE0">
        <w:rPr>
          <w:rFonts w:ascii="Calibri" w:hAnsi="Calibri" w:cs="Calibri"/>
          <w:sz w:val="22"/>
          <w:szCs w:val="22"/>
        </w:rPr>
        <w:t>País Vasco.</w:t>
      </w:r>
    </w:p>
    <w:p w14:paraId="0EFBBC6B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2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Ley 2/2006, de 30 de junio, de suelo y urbanismo del País</w:t>
      </w:r>
      <w:r w:rsidRPr="00010DE0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Vasco.</w:t>
      </w:r>
    </w:p>
    <w:p w14:paraId="6A78099E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78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Ley 20/1997, de 4 de diciembre, para la Promoción de la</w:t>
      </w:r>
      <w:r w:rsidRPr="00010DE0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Accesibilidad.</w:t>
      </w:r>
    </w:p>
    <w:p w14:paraId="1A15EDCF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20" w:after="240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Normas Subsidiarias de Planeamiento Municipal – Ribera</w:t>
      </w:r>
      <w:r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Alta</w:t>
      </w:r>
    </w:p>
    <w:p w14:paraId="5650D7E5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18" w:after="240" w:line="259" w:lineRule="auto"/>
        <w:ind w:left="284" w:right="161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Código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técnico</w:t>
      </w:r>
      <w:r w:rsidRPr="00010DE0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la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Edificación: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Documentos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básicos</w:t>
      </w:r>
      <w:r w:rsidRPr="00010DE0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SI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y</w:t>
      </w:r>
      <w:r w:rsidRPr="00010DE0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SUA</w:t>
      </w:r>
      <w:r w:rsidRPr="00010DE0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y/o</w:t>
      </w:r>
      <w:r w:rsidRPr="00010DE0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Reglamento de Seguridad contra incendios en Establecimientos</w:t>
      </w:r>
      <w:r w:rsidRPr="00010DE0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Industriales.</w:t>
      </w:r>
    </w:p>
    <w:p w14:paraId="767740C8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after="240" w:line="267" w:lineRule="exact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Reglamento de Instalaciones Térmicas en los Edificios –</w:t>
      </w:r>
      <w:r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RITE.</w:t>
      </w:r>
    </w:p>
    <w:p w14:paraId="57FD3BA1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20" w:after="240" w:line="259" w:lineRule="auto"/>
        <w:ind w:left="284" w:right="160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se responsabiliza de llevar a cabo una gestión de los residuos generados en la obra conforme a la normativa vigente. La manipulación de cualquier material que contenga fibrocemento será realizada por gestor autorizado inscrito en el Registro de Empresas con Riesgo de Amianto (R.E.R.A.) y se realizará de acuerdo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con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lo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estipulado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en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el</w:t>
      </w:r>
      <w:r w:rsidRPr="00010DE0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Real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Decreto.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396/2006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31</w:t>
      </w:r>
      <w:r w:rsidRPr="00010DE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proofErr w:type="gramStart"/>
      <w:r w:rsidRPr="00010DE0">
        <w:rPr>
          <w:rFonts w:ascii="Calibri" w:hAnsi="Calibri" w:cs="Calibri"/>
          <w:sz w:val="22"/>
          <w:szCs w:val="22"/>
        </w:rPr>
        <w:t>Marzo</w:t>
      </w:r>
      <w:proofErr w:type="gramEnd"/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2006.</w:t>
      </w:r>
    </w:p>
    <w:p w14:paraId="28E57CCF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after="240" w:line="259" w:lineRule="auto"/>
        <w:ind w:left="284" w:right="162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Antes del inicio de las obras presentará la Evaluación de Riesgos Laborales específica y comunicará la apertura del centro de trabajo a la autoridad laboral competente en la Delegación Territorial en Álava del Departamento de Empleo y Asuntos Sociales del Gobierno Vasco (C/ Samaniego, 2- 2º</w:t>
      </w:r>
      <w:r w:rsidRPr="00010DE0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Vitoria-Gasteiz).</w:t>
      </w:r>
    </w:p>
    <w:p w14:paraId="06F1EB91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line="259" w:lineRule="auto"/>
        <w:ind w:left="284" w:right="156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Según Decreto 1627/97 de disposiciones mínimas de seguridad y salud, el promotor está obligado a designar un coordinador de seguridad y salud en los siguientes</w:t>
      </w:r>
      <w:r w:rsidRPr="00010DE0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casos:</w:t>
      </w:r>
    </w:p>
    <w:p w14:paraId="09E6CF67" w14:textId="77777777" w:rsidR="009C5270" w:rsidRPr="00010DE0" w:rsidRDefault="009C5270" w:rsidP="00010DE0">
      <w:pPr>
        <w:pStyle w:val="Prrafodelista"/>
        <w:numPr>
          <w:ilvl w:val="2"/>
          <w:numId w:val="1"/>
        </w:numPr>
        <w:tabs>
          <w:tab w:val="left" w:pos="284"/>
          <w:tab w:val="left" w:pos="2262"/>
        </w:tabs>
        <w:kinsoku w:val="0"/>
        <w:overflowPunct w:val="0"/>
        <w:spacing w:before="24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Hay más de una empresa implicada en la</w:t>
      </w:r>
      <w:r w:rsidRPr="00010DE0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obra.</w:t>
      </w:r>
    </w:p>
    <w:p w14:paraId="76AF5EF5" w14:textId="77777777" w:rsidR="009C5270" w:rsidRPr="00010DE0" w:rsidRDefault="009C5270" w:rsidP="00010DE0">
      <w:pPr>
        <w:pStyle w:val="Prrafodelista"/>
        <w:numPr>
          <w:ilvl w:val="2"/>
          <w:numId w:val="1"/>
        </w:numPr>
        <w:tabs>
          <w:tab w:val="left" w:pos="284"/>
          <w:tab w:val="left" w:pos="2262"/>
        </w:tabs>
        <w:kinsoku w:val="0"/>
        <w:overflowPunct w:val="0"/>
        <w:spacing w:before="24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Existe una empresa y trabajadores</w:t>
      </w:r>
      <w:r w:rsidRPr="00010DE0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autónomos.</w:t>
      </w:r>
    </w:p>
    <w:p w14:paraId="40DAD437" w14:textId="77777777" w:rsidR="009C5270" w:rsidRPr="00010DE0" w:rsidRDefault="009C5270" w:rsidP="00010DE0">
      <w:pPr>
        <w:pStyle w:val="Prrafodelista"/>
        <w:numPr>
          <w:ilvl w:val="2"/>
          <w:numId w:val="1"/>
        </w:numPr>
        <w:tabs>
          <w:tab w:val="left" w:pos="284"/>
          <w:tab w:val="left" w:pos="2262"/>
        </w:tabs>
        <w:kinsoku w:val="0"/>
        <w:overflowPunct w:val="0"/>
        <w:spacing w:before="240" w:after="24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Varios autónomos trabajando en la</w:t>
      </w:r>
      <w:r w:rsidRPr="00010DE0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obra.</w:t>
      </w:r>
    </w:p>
    <w:p w14:paraId="260C1B86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20" w:after="240" w:line="259" w:lineRule="auto"/>
        <w:ind w:left="284" w:right="158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se compromete a conservar la documentación que acredita el cumplimiento de los requisitos exigidos durante la realización de las obras, así como a su presentación a requerimiento del personal habilitado para su</w:t>
      </w:r>
      <w:r w:rsidRPr="00010DE0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comprobación.</w:t>
      </w:r>
    </w:p>
    <w:p w14:paraId="3988997B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line="259" w:lineRule="auto"/>
        <w:ind w:left="284" w:right="157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se compromete a comunicar expresamente al Servicio de Edificaciones la finalización de las obras y a entregar, en su caso, la documentación fin de obra, a fin de que pueda realizarse visita de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inspección.</w:t>
      </w:r>
    </w:p>
    <w:p w14:paraId="4874C732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before="240" w:after="240" w:line="259" w:lineRule="auto"/>
        <w:ind w:left="284" w:right="162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 se compromete a presentar una declaración del coste final de las obras, dentro de los 4 meses siguientes a su terminación, de conformidad con</w:t>
      </w:r>
      <w:r w:rsidRPr="00010DE0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la Ordenanza Fiscal</w:t>
      </w:r>
      <w:r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Reguladora.</w:t>
      </w:r>
    </w:p>
    <w:p w14:paraId="430A95E4" w14:textId="77777777" w:rsidR="009C5270" w:rsidRPr="00010DE0" w:rsidRDefault="009C5270" w:rsidP="00010DE0">
      <w:pPr>
        <w:pStyle w:val="Prrafodelista"/>
        <w:numPr>
          <w:ilvl w:val="1"/>
          <w:numId w:val="1"/>
        </w:numPr>
        <w:tabs>
          <w:tab w:val="left" w:pos="284"/>
        </w:tabs>
        <w:kinsoku w:val="0"/>
        <w:overflowPunct w:val="0"/>
        <w:spacing w:line="256" w:lineRule="auto"/>
        <w:ind w:left="284" w:right="160" w:hanging="284"/>
        <w:jc w:val="both"/>
        <w:rPr>
          <w:rFonts w:ascii="Calibri" w:hAnsi="Calibri" w:cs="Calibri"/>
          <w:sz w:val="22"/>
          <w:szCs w:val="22"/>
        </w:rPr>
      </w:pPr>
      <w:r w:rsidRPr="00010DE0">
        <w:rPr>
          <w:rFonts w:ascii="Calibri" w:hAnsi="Calibri" w:cs="Calibri"/>
          <w:sz w:val="22"/>
          <w:szCs w:val="22"/>
        </w:rPr>
        <w:t>Que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se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compromete,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durante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el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tiempo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ejecución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de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la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obra,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a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colocar</w:t>
      </w:r>
      <w:r w:rsidRPr="00010DE0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en</w:t>
      </w:r>
      <w:r w:rsidRPr="00010DE0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lugar visible este</w:t>
      </w:r>
      <w:r w:rsidRPr="00010DE0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10DE0">
        <w:rPr>
          <w:rFonts w:ascii="Calibri" w:hAnsi="Calibri" w:cs="Calibri"/>
          <w:sz w:val="22"/>
          <w:szCs w:val="22"/>
        </w:rPr>
        <w:t>documento.</w:t>
      </w:r>
    </w:p>
    <w:p w14:paraId="082525AC" w14:textId="77777777" w:rsidR="009C5270" w:rsidRPr="00010DE0" w:rsidRDefault="009C5270" w:rsidP="00010DE0">
      <w:pPr>
        <w:pStyle w:val="Textoindependiente"/>
        <w:tabs>
          <w:tab w:val="left" w:pos="284"/>
        </w:tabs>
        <w:kinsoku w:val="0"/>
        <w:overflowPunct w:val="0"/>
        <w:ind w:left="426" w:hanging="425"/>
        <w:rPr>
          <w:rFonts w:ascii="Calibri" w:hAnsi="Calibri" w:cs="Calibri"/>
          <w:sz w:val="24"/>
          <w:szCs w:val="24"/>
        </w:rPr>
      </w:pPr>
    </w:p>
    <w:p w14:paraId="1422E2CC" w14:textId="77777777" w:rsidR="009C5270" w:rsidRPr="00010DE0" w:rsidRDefault="009C5270" w:rsidP="006C63C5">
      <w:pPr>
        <w:pStyle w:val="Textoindependiente"/>
        <w:tabs>
          <w:tab w:val="left" w:pos="426"/>
          <w:tab w:val="left" w:pos="1466"/>
        </w:tabs>
        <w:kinsoku w:val="0"/>
        <w:overflowPunct w:val="0"/>
        <w:spacing w:before="192"/>
        <w:ind w:left="426" w:right="109" w:hanging="425"/>
        <w:jc w:val="right"/>
        <w:rPr>
          <w:rFonts w:ascii="Calibri" w:hAnsi="Calibri" w:cs="Calibri"/>
          <w:w w:val="99"/>
        </w:rPr>
      </w:pPr>
      <w:r w:rsidRPr="00010DE0">
        <w:rPr>
          <w:rFonts w:ascii="Calibri" w:hAnsi="Calibri" w:cs="Calibri"/>
        </w:rPr>
        <w:t>En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</w:rPr>
        <w:t>Pobes, a</w:t>
      </w:r>
      <w:r w:rsidRPr="00010DE0">
        <w:rPr>
          <w:rFonts w:ascii="Calibri" w:hAnsi="Calibri" w:cs="Calibri"/>
          <w:u w:val="single"/>
        </w:rPr>
        <w:t xml:space="preserve"> </w:t>
      </w:r>
      <w:r w:rsidR="006C63C5">
        <w:rPr>
          <w:rFonts w:ascii="Calibri" w:hAnsi="Calibri" w:cs="Calibri"/>
          <w:u w:val="single"/>
        </w:rPr>
        <w:t>__</w:t>
      </w:r>
      <w:r w:rsidRPr="00010DE0">
        <w:rPr>
          <w:rFonts w:ascii="Calibri" w:hAnsi="Calibri" w:cs="Calibri"/>
          <w:u w:val="single"/>
        </w:rPr>
        <w:tab/>
      </w:r>
      <w:proofErr w:type="spellStart"/>
      <w:r w:rsidRPr="00010DE0">
        <w:rPr>
          <w:rFonts w:ascii="Calibri" w:hAnsi="Calibri" w:cs="Calibri"/>
        </w:rPr>
        <w:t>de</w:t>
      </w:r>
      <w:proofErr w:type="spellEnd"/>
      <w:r w:rsidR="006C63C5">
        <w:rPr>
          <w:rFonts w:ascii="Calibri" w:hAnsi="Calibri" w:cs="Calibri"/>
          <w:u w:val="single"/>
        </w:rPr>
        <w:t xml:space="preserve"> ______________ </w:t>
      </w:r>
      <w:proofErr w:type="spellStart"/>
      <w:r w:rsidRPr="00010DE0">
        <w:rPr>
          <w:rFonts w:ascii="Calibri" w:hAnsi="Calibri" w:cs="Calibri"/>
        </w:rPr>
        <w:t>de</w:t>
      </w:r>
      <w:proofErr w:type="spellEnd"/>
      <w:r w:rsidR="006C63C5">
        <w:rPr>
          <w:rFonts w:ascii="Calibri" w:hAnsi="Calibri" w:cs="Calibri"/>
        </w:rPr>
        <w:t xml:space="preserve"> </w:t>
      </w:r>
      <w:r w:rsidRPr="00010DE0">
        <w:rPr>
          <w:rFonts w:ascii="Calibri" w:hAnsi="Calibri" w:cs="Calibri"/>
          <w:spacing w:val="-1"/>
        </w:rPr>
        <w:t xml:space="preserve"> </w:t>
      </w:r>
      <w:r w:rsidRPr="00010DE0">
        <w:rPr>
          <w:rFonts w:ascii="Calibri" w:hAnsi="Calibri" w:cs="Calibri"/>
          <w:w w:val="99"/>
          <w:u w:val="single"/>
        </w:rPr>
        <w:t xml:space="preserve"> </w:t>
      </w:r>
      <w:r w:rsidRPr="00010DE0">
        <w:rPr>
          <w:rFonts w:ascii="Calibri" w:hAnsi="Calibri" w:cs="Calibri"/>
          <w:u w:val="single"/>
        </w:rPr>
        <w:tab/>
      </w:r>
      <w:r w:rsidR="006C63C5">
        <w:rPr>
          <w:rFonts w:ascii="Calibri" w:hAnsi="Calibri" w:cs="Calibri"/>
          <w:u w:val="single"/>
        </w:rPr>
        <w:t>________</w:t>
      </w:r>
    </w:p>
    <w:p w14:paraId="19635F23" w14:textId="77777777" w:rsidR="009C5270" w:rsidRPr="00010DE0" w:rsidRDefault="009C5270" w:rsidP="00010DE0">
      <w:pPr>
        <w:pStyle w:val="Textoindependiente"/>
        <w:tabs>
          <w:tab w:val="left" w:pos="426"/>
        </w:tabs>
        <w:kinsoku w:val="0"/>
        <w:overflowPunct w:val="0"/>
        <w:spacing w:before="181"/>
        <w:ind w:left="426" w:right="158" w:hanging="425"/>
        <w:jc w:val="right"/>
        <w:rPr>
          <w:rFonts w:ascii="Calibri" w:hAnsi="Calibri" w:cs="Calibri"/>
        </w:rPr>
      </w:pPr>
      <w:r w:rsidRPr="00010DE0">
        <w:rPr>
          <w:rFonts w:ascii="Calibri" w:hAnsi="Calibri" w:cs="Calibri"/>
        </w:rPr>
        <w:t>Firma del promotor</w:t>
      </w:r>
    </w:p>
    <w:sectPr w:rsidR="009C5270" w:rsidRPr="00010DE0">
      <w:pgSz w:w="11910" w:h="16840"/>
      <w:pgMar w:top="1320" w:right="1540" w:bottom="840" w:left="1600" w:header="0" w:footer="6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4879" w14:textId="77777777" w:rsidR="003D1515" w:rsidRDefault="003D1515">
      <w:r>
        <w:separator/>
      </w:r>
    </w:p>
  </w:endnote>
  <w:endnote w:type="continuationSeparator" w:id="0">
    <w:p w14:paraId="010D8577" w14:textId="77777777" w:rsidR="003D1515" w:rsidRDefault="003D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C6AB" w14:textId="77777777" w:rsidR="00787EB4" w:rsidRDefault="00787E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3E5E" w14:textId="77777777" w:rsidR="009C5270" w:rsidRDefault="00000000">
    <w:pPr>
      <w:pStyle w:val="Textoindependiente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w:pict w14:anchorId="51EF15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26.75pt;margin-top:798.4pt;width:78.85pt;height:19.45pt;z-index:-1;mso-position-horizontal-relative:page;mso-position-vertical-relative:page" o:allowincell="f" filled="f" stroked="f">
          <v:textbox inset="0,0,0,0">
            <w:txbxContent>
              <w:p w14:paraId="2C56D377" w14:textId="77777777" w:rsidR="009C5270" w:rsidRDefault="009C5270" w:rsidP="00787EB4">
                <w:pPr>
                  <w:pStyle w:val="Textoindependiente"/>
                  <w:kinsoku w:val="0"/>
                  <w:overflowPunct w:val="0"/>
                  <w:spacing w:before="10"/>
                  <w:ind w:left="-284" w:firstLine="304"/>
                  <w:jc w:val="right"/>
                  <w:rPr>
                    <w:b/>
                    <w:bCs/>
                  </w:rPr>
                </w:pPr>
                <w:r w:rsidRPr="00010DE0">
                  <w:rPr>
                    <w:rFonts w:ascii="Calibri" w:hAnsi="Calibri" w:cs="Calibri"/>
                  </w:rPr>
                  <w:t xml:space="preserve">Página </w:t>
                </w:r>
                <w:r w:rsidRPr="00010DE0">
                  <w:rPr>
                    <w:rFonts w:ascii="Calibri" w:hAnsi="Calibri" w:cs="Calibri"/>
                    <w:b/>
                    <w:bCs/>
                  </w:rPr>
                  <w:fldChar w:fldCharType="begin"/>
                </w:r>
                <w:r w:rsidRPr="00010DE0">
                  <w:rPr>
                    <w:rFonts w:ascii="Calibri" w:hAnsi="Calibri" w:cs="Calibri"/>
                    <w:b/>
                    <w:bCs/>
                  </w:rPr>
                  <w:instrText xml:space="preserve"> PAGE </w:instrText>
                </w:r>
                <w:r w:rsidRPr="00010DE0">
                  <w:rPr>
                    <w:rFonts w:ascii="Calibri" w:hAnsi="Calibri" w:cs="Calibri"/>
                    <w:b/>
                    <w:bCs/>
                  </w:rPr>
                  <w:fldChar w:fldCharType="separate"/>
                </w:r>
                <w:r w:rsidR="00010DE0" w:rsidRPr="00010DE0">
                  <w:rPr>
                    <w:rFonts w:ascii="Calibri" w:hAnsi="Calibri" w:cs="Calibri"/>
                    <w:b/>
                    <w:bCs/>
                    <w:noProof/>
                  </w:rPr>
                  <w:t>1</w:t>
                </w:r>
                <w:r w:rsidRPr="00010DE0">
                  <w:rPr>
                    <w:rFonts w:ascii="Calibri" w:hAnsi="Calibri" w:cs="Calibri"/>
                    <w:b/>
                    <w:bCs/>
                  </w:rPr>
                  <w:fldChar w:fldCharType="end"/>
                </w:r>
                <w:r w:rsidRPr="00010DE0">
                  <w:rPr>
                    <w:rFonts w:ascii="Calibri" w:hAnsi="Calibri" w:cs="Calibri"/>
                    <w:b/>
                    <w:bCs/>
                  </w:rPr>
                  <w:t xml:space="preserve">  </w:t>
                </w:r>
                <w:r w:rsidRPr="00010DE0">
                  <w:rPr>
                    <w:rFonts w:ascii="Calibri" w:hAnsi="Calibri" w:cs="Calibri"/>
                  </w:rPr>
                  <w:t>de</w:t>
                </w:r>
                <w:r w:rsidR="00787EB4" w:rsidRPr="00787EB4">
                  <w:rPr>
                    <w:rFonts w:ascii="Calibri" w:hAnsi="Calibri" w:cs="Calibri"/>
                    <w:b/>
                    <w:bCs/>
                  </w:rPr>
                  <w:t xml:space="preserve"> 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C9BA" w14:textId="77777777" w:rsidR="00787EB4" w:rsidRDefault="00787E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35F9E" w14:textId="77777777" w:rsidR="003D1515" w:rsidRDefault="003D1515">
      <w:r>
        <w:separator/>
      </w:r>
    </w:p>
  </w:footnote>
  <w:footnote w:type="continuationSeparator" w:id="0">
    <w:p w14:paraId="5D5C037D" w14:textId="77777777" w:rsidR="003D1515" w:rsidRDefault="003D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7948" w14:textId="77777777" w:rsidR="00787EB4" w:rsidRDefault="00787EB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0422" w14:textId="77777777" w:rsidR="00010DE0" w:rsidRDefault="00010DE0" w:rsidP="00010DE0">
    <w:pPr>
      <w:pStyle w:val="Encabezado"/>
      <w:spacing w:before="240"/>
    </w:pPr>
    <w:r>
      <w:pict w14:anchorId="754ACE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38pt;height:59.25pt">
          <v:imagedata r:id="rId1" o:title=""/>
        </v:shape>
      </w:pict>
    </w:r>
  </w:p>
  <w:p w14:paraId="17065C61" w14:textId="77777777" w:rsidR="00010DE0" w:rsidRDefault="00010DE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7ECC" w14:textId="77777777" w:rsidR="00787EB4" w:rsidRDefault="00787E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822" w:hanging="360"/>
      </w:pPr>
      <w:rPr>
        <w:rFonts w:ascii="Times New Roman" w:hAnsi="Times New Roman"/>
        <w:b w:val="0"/>
        <w:w w:val="99"/>
        <w:sz w:val="22"/>
      </w:rPr>
    </w:lvl>
    <w:lvl w:ilvl="1">
      <w:numFmt w:val="bullet"/>
      <w:lvlText w:val=""/>
      <w:lvlJc w:val="left"/>
      <w:pPr>
        <w:ind w:left="1542" w:hanging="360"/>
      </w:pPr>
      <w:rPr>
        <w:rFonts w:ascii="Symbol" w:hAnsi="Symbol"/>
        <w:b w:val="0"/>
        <w:w w:val="99"/>
        <w:sz w:val="22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  <w:b w:val="0"/>
        <w:w w:val="99"/>
        <w:sz w:val="22"/>
      </w:rPr>
    </w:lvl>
    <w:lvl w:ilvl="3">
      <w:numFmt w:val="bullet"/>
      <w:lvlText w:val="•"/>
      <w:lvlJc w:val="left"/>
      <w:pPr>
        <w:ind w:left="3073" w:hanging="360"/>
      </w:pPr>
    </w:lvl>
    <w:lvl w:ilvl="4">
      <w:numFmt w:val="bullet"/>
      <w:lvlText w:val="•"/>
      <w:lvlJc w:val="left"/>
      <w:pPr>
        <w:ind w:left="3886" w:hanging="360"/>
      </w:pPr>
    </w:lvl>
    <w:lvl w:ilvl="5">
      <w:numFmt w:val="bullet"/>
      <w:lvlText w:val="•"/>
      <w:lvlJc w:val="left"/>
      <w:pPr>
        <w:ind w:left="4699" w:hanging="360"/>
      </w:pPr>
    </w:lvl>
    <w:lvl w:ilvl="6">
      <w:numFmt w:val="bullet"/>
      <w:lvlText w:val="•"/>
      <w:lvlJc w:val="left"/>
      <w:pPr>
        <w:ind w:left="5513" w:hanging="360"/>
      </w:pPr>
    </w:lvl>
    <w:lvl w:ilvl="7">
      <w:numFmt w:val="bullet"/>
      <w:lvlText w:val="•"/>
      <w:lvlJc w:val="left"/>
      <w:pPr>
        <w:ind w:left="6326" w:hanging="360"/>
      </w:pPr>
    </w:lvl>
    <w:lvl w:ilvl="8">
      <w:numFmt w:val="bullet"/>
      <w:lvlText w:val="•"/>
      <w:lvlJc w:val="left"/>
      <w:pPr>
        <w:ind w:left="7139" w:hanging="360"/>
      </w:pPr>
    </w:lvl>
  </w:abstractNum>
  <w:num w:numId="1" w16cid:durableId="38406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0188"/>
    <w:rsid w:val="00010DE0"/>
    <w:rsid w:val="003D1515"/>
    <w:rsid w:val="004D2617"/>
    <w:rsid w:val="006C63C5"/>
    <w:rsid w:val="00721323"/>
    <w:rsid w:val="00760188"/>
    <w:rsid w:val="00787EB4"/>
    <w:rsid w:val="009C5270"/>
    <w:rsid w:val="00CC5388"/>
    <w:rsid w:val="00F8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4"/>
    <o:shapelayout v:ext="edit">
      <o:idmap v:ext="edit" data="2"/>
    </o:shapelayout>
  </w:shapeDefaults>
  <w:decimalSymbol w:val=","/>
  <w:listSeparator w:val=";"/>
  <w14:docId w14:val="617DB1BF"/>
  <w14:defaultImageDpi w14:val="0"/>
  <w15:docId w15:val="{A727902A-7162-4CA5-B8A4-54183675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Aptos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78"/>
      <w:ind w:left="101" w:right="163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Pr>
      <w:rFonts w:ascii="Aptos Display" w:hAnsi="Aptos Display" w:cs="Times New Roman"/>
      <w:b/>
      <w:kern w:val="32"/>
      <w:sz w:val="32"/>
    </w:rPr>
  </w:style>
  <w:style w:type="paragraph" w:styleId="Textoindependiente">
    <w:name w:val="Body Text"/>
    <w:basedOn w:val="Normal"/>
    <w:link w:val="TextoindependienteCar"/>
    <w:uiPriority w:val="1"/>
    <w:qFormat/>
  </w:style>
  <w:style w:type="character" w:customStyle="1" w:styleId="TextoindependienteCar">
    <w:name w:val="Texto independiente Car"/>
    <w:link w:val="Textoindependiente"/>
    <w:uiPriority w:val="99"/>
    <w:semiHidden/>
    <w:rPr>
      <w:rFonts w:ascii="Times New Roman" w:hAnsi="Times New Roman" w:cs="Times New Roman"/>
      <w:kern w:val="0"/>
      <w:sz w:val="22"/>
    </w:rPr>
  </w:style>
  <w:style w:type="paragraph" w:styleId="Prrafodelista">
    <w:name w:val="List Paragraph"/>
    <w:basedOn w:val="Normal"/>
    <w:uiPriority w:val="1"/>
    <w:qFormat/>
    <w:pPr>
      <w:ind w:left="822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10D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10DE0"/>
    <w:rPr>
      <w:rFonts w:ascii="Times New Roman" w:hAnsi="Times New Roman" w:cs="Times New Roman"/>
      <w:kern w:val="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010D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10DE0"/>
    <w:rPr>
      <w:rFonts w:ascii="Times New Roman" w:hAnsi="Times New Roman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gentzia.euskadi.eus/tramites-y-solicitudes-obras/webura00-contents/es/#tab921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ragentzia.euskadi.eus/tramites-y-solicitudes-obras/webura00-contents/es/#tab921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villapún</dc:creator>
  <cp:keywords/>
  <dc:description/>
  <cp:lastModifiedBy>Chus Kuu</cp:lastModifiedBy>
  <cp:revision>2</cp:revision>
  <dcterms:created xsi:type="dcterms:W3CDTF">2025-03-21T11:21:00Z</dcterms:created>
  <dcterms:modified xsi:type="dcterms:W3CDTF">2025-03-21T11:21:00Z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